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DC" w:rsidRPr="006E5408" w:rsidRDefault="00FE055C" w:rsidP="00D67AF3">
      <w:pPr>
        <w:pStyle w:val="10"/>
        <w:rPr>
          <w:lang w:val="en-US"/>
        </w:rPr>
      </w:pPr>
      <w:r w:rsidRPr="00F6161D">
        <w:rPr>
          <w:lang w:val="en-US"/>
        </w:rPr>
        <w:t>Press release</w:t>
      </w:r>
    </w:p>
    <w:p w:rsidR="002352DC" w:rsidRPr="006E5408" w:rsidRDefault="005209FE">
      <w:pPr>
        <w:widowControl w:val="0"/>
        <w:spacing w:before="220" w:after="240" w:line="241" w:lineRule="atLeast"/>
        <w:rPr>
          <w:color w:val="auto"/>
          <w:sz w:val="20"/>
          <w:szCs w:val="20"/>
          <w:lang w:val="en-US"/>
        </w:rPr>
      </w:pPr>
      <w:r w:rsidRPr="006E5408">
        <w:rPr>
          <w:color w:val="auto"/>
          <w:sz w:val="20"/>
          <w:szCs w:val="20"/>
          <w:lang w:val="en-US"/>
        </w:rPr>
        <w:t>1</w:t>
      </w:r>
      <w:r w:rsidR="005A5E51" w:rsidRPr="006E5408">
        <w:rPr>
          <w:color w:val="auto"/>
          <w:sz w:val="20"/>
          <w:szCs w:val="20"/>
          <w:lang w:val="en-US"/>
        </w:rPr>
        <w:t>5</w:t>
      </w:r>
      <w:r w:rsidRPr="006E5408">
        <w:rPr>
          <w:color w:val="auto"/>
          <w:sz w:val="20"/>
          <w:szCs w:val="20"/>
          <w:lang w:val="en-US"/>
        </w:rPr>
        <w:t xml:space="preserve"> </w:t>
      </w:r>
      <w:r w:rsidR="00FE055C">
        <w:rPr>
          <w:color w:val="auto"/>
          <w:sz w:val="20"/>
          <w:szCs w:val="20"/>
          <w:lang w:val="en-US"/>
        </w:rPr>
        <w:t>October</w:t>
      </w:r>
      <w:r w:rsidRPr="006E5408">
        <w:rPr>
          <w:color w:val="auto"/>
          <w:sz w:val="20"/>
          <w:szCs w:val="20"/>
          <w:lang w:val="en-US"/>
        </w:rPr>
        <w:t xml:space="preserve"> 201</w:t>
      </w:r>
      <w:r w:rsidR="009772B8" w:rsidRPr="006E5408">
        <w:rPr>
          <w:color w:val="auto"/>
          <w:sz w:val="20"/>
          <w:szCs w:val="20"/>
          <w:lang w:val="en-US"/>
        </w:rPr>
        <w:t>8</w:t>
      </w:r>
    </w:p>
    <w:p w:rsidR="002352DC" w:rsidRPr="00FE055C" w:rsidRDefault="00FE055C">
      <w:pPr>
        <w:widowControl w:val="0"/>
        <w:spacing w:before="220" w:after="240" w:line="241" w:lineRule="atLeast"/>
        <w:rPr>
          <w:b/>
          <w:bCs/>
          <w:color w:val="auto"/>
          <w:sz w:val="40"/>
          <w:szCs w:val="40"/>
          <w:lang w:val="en-US"/>
        </w:rPr>
      </w:pPr>
      <w:r w:rsidRPr="00FE055C">
        <w:rPr>
          <w:b/>
          <w:bCs/>
          <w:color w:val="auto"/>
          <w:sz w:val="40"/>
          <w:szCs w:val="40"/>
          <w:lang w:val="en-US"/>
        </w:rPr>
        <w:t>Q</w:t>
      </w:r>
      <w:r>
        <w:rPr>
          <w:b/>
          <w:bCs/>
          <w:color w:val="auto"/>
          <w:sz w:val="40"/>
          <w:szCs w:val="40"/>
          <w:lang w:val="en-US"/>
        </w:rPr>
        <w:t>3</w:t>
      </w:r>
      <w:r w:rsidRPr="00FE055C">
        <w:rPr>
          <w:b/>
          <w:bCs/>
          <w:color w:val="auto"/>
          <w:sz w:val="40"/>
          <w:szCs w:val="40"/>
          <w:lang w:val="en-US"/>
        </w:rPr>
        <w:t xml:space="preserve"> 2018 NLMK GROUP TRADING UPDATE</w:t>
      </w:r>
      <w:r w:rsidR="005209FE" w:rsidRPr="00FE055C">
        <w:rPr>
          <w:b/>
          <w:bCs/>
          <w:color w:val="auto"/>
          <w:sz w:val="40"/>
          <w:szCs w:val="40"/>
          <w:lang w:val="en-US"/>
        </w:rPr>
        <w:t>*</w:t>
      </w:r>
    </w:p>
    <w:p w:rsidR="00D4451D" w:rsidRPr="006E5408" w:rsidRDefault="006D67E3" w:rsidP="006D67E3">
      <w:pPr>
        <w:shd w:val="clear" w:color="auto" w:fill="FFFFFF"/>
        <w:spacing w:before="240" w:after="0" w:line="240" w:lineRule="auto"/>
        <w:ind w:right="6"/>
        <w:jc w:val="both"/>
        <w:rPr>
          <w:b/>
          <w:bCs/>
          <w:color w:val="auto"/>
          <w:sz w:val="24"/>
          <w:szCs w:val="24"/>
          <w:lang w:val="en-US"/>
        </w:rPr>
      </w:pPr>
      <w:bookmarkStart w:id="0" w:name="ОбзорГруппы"/>
      <w:r>
        <w:rPr>
          <w:b/>
          <w:bCs/>
          <w:color w:val="auto"/>
          <w:sz w:val="24"/>
          <w:szCs w:val="24"/>
          <w:lang w:val="en-US"/>
        </w:rPr>
        <w:t>In Q3</w:t>
      </w:r>
      <w:r w:rsidRPr="0011520B">
        <w:rPr>
          <w:b/>
          <w:bCs/>
          <w:color w:val="auto"/>
          <w:sz w:val="24"/>
          <w:szCs w:val="24"/>
          <w:lang w:val="en-US"/>
        </w:rPr>
        <w:t xml:space="preserve"> 2018</w:t>
      </w:r>
      <w:r>
        <w:rPr>
          <w:b/>
          <w:bCs/>
          <w:color w:val="auto"/>
          <w:sz w:val="24"/>
          <w:szCs w:val="24"/>
          <w:lang w:val="en-US"/>
        </w:rPr>
        <w:t xml:space="preserve">, steel output grew by 1% qoq to 4.4 m t </w:t>
      </w:r>
      <w:r w:rsidRPr="0011520B">
        <w:rPr>
          <w:b/>
          <w:bCs/>
          <w:color w:val="auto"/>
          <w:sz w:val="24"/>
          <w:szCs w:val="24"/>
          <w:lang w:val="en-US"/>
        </w:rPr>
        <w:t>(</w:t>
      </w:r>
      <w:r>
        <w:rPr>
          <w:b/>
          <w:bCs/>
          <w:color w:val="auto"/>
          <w:sz w:val="24"/>
          <w:szCs w:val="24"/>
          <w:lang w:val="en-US"/>
        </w:rPr>
        <w:t>flat</w:t>
      </w:r>
      <w:r w:rsidRPr="0011520B">
        <w:rPr>
          <w:b/>
          <w:bCs/>
          <w:color w:val="auto"/>
          <w:sz w:val="24"/>
          <w:szCs w:val="24"/>
          <w:lang w:val="en-US"/>
        </w:rPr>
        <w:t xml:space="preserve"> yoy)</w:t>
      </w:r>
      <w:r>
        <w:rPr>
          <w:b/>
          <w:bCs/>
          <w:color w:val="auto"/>
          <w:sz w:val="24"/>
          <w:szCs w:val="24"/>
          <w:lang w:val="en-US"/>
        </w:rPr>
        <w:t>; capacity utilization rate remained high at</w:t>
      </w:r>
      <w:r w:rsidRPr="0011520B">
        <w:rPr>
          <w:b/>
          <w:bCs/>
          <w:color w:val="auto"/>
          <w:sz w:val="24"/>
          <w:szCs w:val="24"/>
          <w:lang w:val="en-US"/>
        </w:rPr>
        <w:t xml:space="preserve"> 99%. </w:t>
      </w:r>
      <w:r>
        <w:rPr>
          <w:b/>
          <w:bCs/>
          <w:color w:val="auto"/>
          <w:sz w:val="24"/>
          <w:szCs w:val="24"/>
          <w:lang w:val="en-US"/>
        </w:rPr>
        <w:t>Group</w:t>
      </w:r>
      <w:r w:rsidRPr="006D67E3">
        <w:rPr>
          <w:b/>
          <w:bCs/>
          <w:color w:val="auto"/>
          <w:sz w:val="24"/>
          <w:szCs w:val="24"/>
          <w:lang w:val="en-US"/>
        </w:rPr>
        <w:t xml:space="preserve"> </w:t>
      </w:r>
      <w:r>
        <w:rPr>
          <w:b/>
          <w:bCs/>
          <w:color w:val="auto"/>
          <w:sz w:val="24"/>
          <w:szCs w:val="24"/>
          <w:lang w:val="en-US"/>
        </w:rPr>
        <w:t>sales</w:t>
      </w:r>
      <w:r w:rsidRPr="006D67E3">
        <w:rPr>
          <w:b/>
          <w:bCs/>
          <w:color w:val="auto"/>
          <w:sz w:val="24"/>
          <w:szCs w:val="24"/>
          <w:lang w:val="en-US"/>
        </w:rPr>
        <w:t xml:space="preserve"> </w:t>
      </w:r>
      <w:r>
        <w:rPr>
          <w:b/>
          <w:bCs/>
          <w:color w:val="auto"/>
          <w:sz w:val="24"/>
          <w:szCs w:val="24"/>
          <w:lang w:val="en-US"/>
        </w:rPr>
        <w:t>in</w:t>
      </w:r>
      <w:r w:rsidRPr="006D67E3">
        <w:rPr>
          <w:b/>
          <w:bCs/>
          <w:color w:val="auto"/>
          <w:sz w:val="24"/>
          <w:szCs w:val="24"/>
          <w:lang w:val="en-US"/>
        </w:rPr>
        <w:t xml:space="preserve"> </w:t>
      </w:r>
      <w:r w:rsidRPr="0011520B">
        <w:rPr>
          <w:b/>
          <w:bCs/>
          <w:color w:val="auto"/>
          <w:sz w:val="24"/>
          <w:szCs w:val="24"/>
          <w:lang w:val="en-US"/>
        </w:rPr>
        <w:t>Q</w:t>
      </w:r>
      <w:r>
        <w:rPr>
          <w:b/>
          <w:bCs/>
          <w:color w:val="auto"/>
          <w:sz w:val="24"/>
          <w:szCs w:val="24"/>
          <w:lang w:val="en-US"/>
        </w:rPr>
        <w:t>3</w:t>
      </w:r>
      <w:r w:rsidRPr="006D67E3">
        <w:rPr>
          <w:b/>
          <w:bCs/>
          <w:color w:val="auto"/>
          <w:sz w:val="24"/>
          <w:szCs w:val="24"/>
          <w:lang w:val="en-US"/>
        </w:rPr>
        <w:t xml:space="preserve"> 2018 </w:t>
      </w:r>
      <w:r>
        <w:rPr>
          <w:b/>
          <w:bCs/>
          <w:color w:val="auto"/>
          <w:sz w:val="24"/>
          <w:szCs w:val="24"/>
          <w:lang w:val="en-US"/>
        </w:rPr>
        <w:t>grew by 1% qoq to</w:t>
      </w:r>
      <w:r w:rsidRPr="006D67E3">
        <w:rPr>
          <w:b/>
          <w:bCs/>
          <w:color w:val="auto"/>
          <w:sz w:val="24"/>
          <w:szCs w:val="24"/>
          <w:lang w:val="en-US"/>
        </w:rPr>
        <w:t xml:space="preserve"> 4.</w:t>
      </w:r>
      <w:r>
        <w:rPr>
          <w:b/>
          <w:bCs/>
          <w:color w:val="auto"/>
          <w:sz w:val="24"/>
          <w:szCs w:val="24"/>
          <w:lang w:val="en-US"/>
        </w:rPr>
        <w:t>4</w:t>
      </w:r>
      <w:r w:rsidRPr="006D67E3">
        <w:rPr>
          <w:b/>
          <w:bCs/>
          <w:color w:val="auto"/>
          <w:sz w:val="24"/>
          <w:szCs w:val="24"/>
          <w:lang w:val="en-US"/>
        </w:rPr>
        <w:t xml:space="preserve"> </w:t>
      </w:r>
      <w:r w:rsidRPr="0011520B">
        <w:rPr>
          <w:b/>
          <w:bCs/>
          <w:color w:val="auto"/>
          <w:sz w:val="24"/>
          <w:szCs w:val="24"/>
          <w:lang w:val="en-US"/>
        </w:rPr>
        <w:t>m</w:t>
      </w:r>
      <w:r w:rsidRPr="006D67E3">
        <w:rPr>
          <w:b/>
          <w:bCs/>
          <w:color w:val="auto"/>
          <w:sz w:val="24"/>
          <w:szCs w:val="24"/>
          <w:lang w:val="en-US"/>
        </w:rPr>
        <w:t xml:space="preserve"> </w:t>
      </w:r>
      <w:r w:rsidRPr="0011520B">
        <w:rPr>
          <w:b/>
          <w:bCs/>
          <w:color w:val="auto"/>
          <w:sz w:val="24"/>
          <w:szCs w:val="24"/>
          <w:lang w:val="en-US"/>
        </w:rPr>
        <w:t>t</w:t>
      </w:r>
      <w:r w:rsidRPr="006D67E3">
        <w:rPr>
          <w:b/>
          <w:bCs/>
          <w:color w:val="auto"/>
          <w:sz w:val="24"/>
          <w:szCs w:val="24"/>
          <w:lang w:val="en-US"/>
        </w:rPr>
        <w:t xml:space="preserve"> (+4% </w:t>
      </w:r>
      <w:r w:rsidRPr="0011520B">
        <w:rPr>
          <w:b/>
          <w:bCs/>
          <w:color w:val="auto"/>
          <w:sz w:val="24"/>
          <w:szCs w:val="24"/>
          <w:lang w:val="en-US"/>
        </w:rPr>
        <w:t>yoy</w:t>
      </w:r>
      <w:r w:rsidRPr="006D67E3">
        <w:rPr>
          <w:b/>
          <w:bCs/>
          <w:color w:val="auto"/>
          <w:sz w:val="24"/>
          <w:szCs w:val="24"/>
          <w:lang w:val="en-US"/>
        </w:rPr>
        <w:t>).</w:t>
      </w:r>
    </w:p>
    <w:p w:rsidR="00E61BCC" w:rsidRPr="00D67AF3" w:rsidRDefault="000F311A" w:rsidP="00471B1D">
      <w:pPr>
        <w:shd w:val="clear" w:color="auto" w:fill="FFFFFF"/>
        <w:spacing w:before="240" w:after="0"/>
        <w:ind w:right="6"/>
        <w:jc w:val="both"/>
        <w:rPr>
          <w:b/>
          <w:bCs/>
          <w:color w:val="auto"/>
          <w:sz w:val="24"/>
          <w:szCs w:val="24"/>
        </w:rPr>
      </w:pPr>
      <w:r>
        <w:rPr>
          <w:b/>
          <w:color w:val="auto"/>
          <w:sz w:val="24"/>
          <w:szCs w:val="24"/>
          <w:lang w:val="en-US"/>
        </w:rPr>
        <w:t>Q3 2018</w:t>
      </w:r>
      <w:r w:rsidRPr="00F6161D">
        <w:rPr>
          <w:b/>
          <w:bCs/>
          <w:color w:val="auto"/>
          <w:sz w:val="24"/>
          <w:szCs w:val="24"/>
          <w:lang w:val="en-US"/>
        </w:rPr>
        <w:t xml:space="preserve"> </w:t>
      </w:r>
      <w:r>
        <w:rPr>
          <w:b/>
          <w:bCs/>
          <w:color w:val="auto"/>
          <w:sz w:val="24"/>
          <w:szCs w:val="24"/>
          <w:lang w:val="en-US"/>
        </w:rPr>
        <w:t>highlights</w:t>
      </w:r>
      <w:r w:rsidR="00E61BCC" w:rsidRPr="00D67AF3">
        <w:rPr>
          <w:b/>
          <w:bCs/>
          <w:color w:val="auto"/>
          <w:sz w:val="24"/>
          <w:szCs w:val="24"/>
        </w:rPr>
        <w:t>:</w:t>
      </w:r>
    </w:p>
    <w:p w:rsidR="00E61BCC" w:rsidRPr="007F432D" w:rsidRDefault="007F432D" w:rsidP="00471B1D">
      <w:pPr>
        <w:widowControl w:val="0"/>
        <w:numPr>
          <w:ilvl w:val="0"/>
          <w:numId w:val="2"/>
        </w:numPr>
        <w:shd w:val="clear" w:color="auto" w:fill="FFFFFF"/>
        <w:spacing w:after="0"/>
        <w:ind w:right="6"/>
        <w:jc w:val="both"/>
        <w:rPr>
          <w:color w:val="auto"/>
          <w:lang w:val="en-US"/>
        </w:rPr>
      </w:pPr>
      <w:r w:rsidRPr="004E0C01">
        <w:rPr>
          <w:color w:val="auto"/>
          <w:lang w:val="en-US"/>
        </w:rPr>
        <w:t>Steel</w:t>
      </w:r>
      <w:r w:rsidRPr="007F432D">
        <w:rPr>
          <w:color w:val="auto"/>
          <w:lang w:val="en-US"/>
        </w:rPr>
        <w:t xml:space="preserve"> </w:t>
      </w:r>
      <w:r w:rsidRPr="004E0C01">
        <w:rPr>
          <w:color w:val="auto"/>
          <w:lang w:val="en-US"/>
        </w:rPr>
        <w:t>output</w:t>
      </w:r>
      <w:r w:rsidRPr="007F432D">
        <w:rPr>
          <w:color w:val="auto"/>
          <w:lang w:val="en-US"/>
        </w:rPr>
        <w:t xml:space="preserve"> </w:t>
      </w:r>
      <w:r w:rsidRPr="004E0C01">
        <w:rPr>
          <w:color w:val="auto"/>
          <w:lang w:val="en-US"/>
        </w:rPr>
        <w:t>grew</w:t>
      </w:r>
      <w:r w:rsidRPr="007F432D">
        <w:rPr>
          <w:color w:val="auto"/>
          <w:lang w:val="en-US"/>
        </w:rPr>
        <w:t xml:space="preserve"> </w:t>
      </w:r>
      <w:r w:rsidRPr="004E0C01">
        <w:rPr>
          <w:color w:val="auto"/>
          <w:lang w:val="en-US"/>
        </w:rPr>
        <w:t>by</w:t>
      </w:r>
      <w:r w:rsidRPr="007F432D">
        <w:rPr>
          <w:color w:val="auto"/>
          <w:lang w:val="en-US"/>
        </w:rPr>
        <w:t xml:space="preserve"> 1% </w:t>
      </w:r>
      <w:r>
        <w:rPr>
          <w:color w:val="auto"/>
          <w:lang w:val="en-US"/>
        </w:rPr>
        <w:t>qoq</w:t>
      </w:r>
      <w:r w:rsidRPr="007F432D">
        <w:rPr>
          <w:color w:val="auto"/>
          <w:lang w:val="en-US"/>
        </w:rPr>
        <w:t xml:space="preserve"> (</w:t>
      </w:r>
      <w:r>
        <w:rPr>
          <w:color w:val="auto"/>
          <w:lang w:val="en-US"/>
        </w:rPr>
        <w:t>flat</w:t>
      </w:r>
      <w:r w:rsidRPr="007F432D">
        <w:rPr>
          <w:color w:val="auto"/>
          <w:lang w:val="en-US"/>
        </w:rPr>
        <w:t xml:space="preserve"> </w:t>
      </w:r>
      <w:r>
        <w:rPr>
          <w:color w:val="auto"/>
          <w:lang w:val="en-US"/>
        </w:rPr>
        <w:t>yoy</w:t>
      </w:r>
      <w:r w:rsidRPr="007F432D">
        <w:rPr>
          <w:color w:val="auto"/>
          <w:lang w:val="en-US"/>
        </w:rPr>
        <w:t xml:space="preserve">) </w:t>
      </w:r>
      <w:r w:rsidRPr="004E0C01">
        <w:rPr>
          <w:color w:val="auto"/>
          <w:lang w:val="en-US"/>
        </w:rPr>
        <w:t>to</w:t>
      </w:r>
      <w:r w:rsidRPr="007F432D">
        <w:rPr>
          <w:color w:val="auto"/>
          <w:lang w:val="en-US"/>
        </w:rPr>
        <w:t xml:space="preserve"> 4.4 </w:t>
      </w:r>
      <w:r w:rsidRPr="004E0C01">
        <w:rPr>
          <w:color w:val="auto"/>
          <w:lang w:val="en-US"/>
        </w:rPr>
        <w:t>m</w:t>
      </w:r>
      <w:r w:rsidRPr="007F432D">
        <w:rPr>
          <w:color w:val="auto"/>
          <w:lang w:val="en-US"/>
        </w:rPr>
        <w:t xml:space="preserve"> </w:t>
      </w:r>
      <w:r w:rsidRPr="004E0C01">
        <w:rPr>
          <w:color w:val="auto"/>
          <w:lang w:val="en-US"/>
        </w:rPr>
        <w:t>t</w:t>
      </w:r>
      <w:r w:rsidR="00900D77" w:rsidRPr="007F432D">
        <w:rPr>
          <w:color w:val="auto"/>
          <w:lang w:val="en-US"/>
        </w:rPr>
        <w:t xml:space="preserve">. </w:t>
      </w:r>
    </w:p>
    <w:p w:rsidR="001034E9" w:rsidRPr="005D2564" w:rsidRDefault="006E5408" w:rsidP="001034E9">
      <w:pPr>
        <w:widowControl w:val="0"/>
        <w:numPr>
          <w:ilvl w:val="0"/>
          <w:numId w:val="2"/>
        </w:numPr>
        <w:shd w:val="clear" w:color="auto" w:fill="FFFFFF"/>
        <w:spacing w:after="0"/>
        <w:ind w:right="6"/>
        <w:jc w:val="both"/>
        <w:rPr>
          <w:color w:val="auto"/>
          <w:lang w:val="en-US"/>
        </w:rPr>
      </w:pPr>
      <w:r>
        <w:rPr>
          <w:color w:val="auto"/>
          <w:lang w:val="en-US"/>
        </w:rPr>
        <w:t>Sales</w:t>
      </w:r>
      <w:r w:rsidRPr="006E5408">
        <w:rPr>
          <w:color w:val="auto"/>
          <w:lang w:val="en-US"/>
        </w:rPr>
        <w:t xml:space="preserve"> </w:t>
      </w:r>
      <w:r>
        <w:rPr>
          <w:color w:val="auto"/>
          <w:lang w:val="en-US"/>
        </w:rPr>
        <w:t>totalled</w:t>
      </w:r>
      <w:r w:rsidR="004D59D1" w:rsidRPr="006E5408">
        <w:rPr>
          <w:color w:val="auto"/>
          <w:lang w:val="en-US"/>
        </w:rPr>
        <w:t xml:space="preserve"> </w:t>
      </w:r>
      <w:r w:rsidR="00C1010B" w:rsidRPr="006E5408">
        <w:rPr>
          <w:color w:val="auto"/>
          <w:lang w:val="en-US"/>
        </w:rPr>
        <w:t>4</w:t>
      </w:r>
      <w:r>
        <w:rPr>
          <w:color w:val="auto"/>
          <w:lang w:val="en-US"/>
        </w:rPr>
        <w:t>.</w:t>
      </w:r>
      <w:r w:rsidR="00063908" w:rsidRPr="006E5408">
        <w:rPr>
          <w:color w:val="auto"/>
          <w:lang w:val="en-US"/>
        </w:rPr>
        <w:t xml:space="preserve">4 </w:t>
      </w:r>
      <w:r w:rsidRPr="006E5408">
        <w:rPr>
          <w:color w:val="auto"/>
          <w:lang w:val="en-US"/>
        </w:rPr>
        <w:t>m t</w:t>
      </w:r>
      <w:r w:rsidR="00C1010B" w:rsidRPr="006E5408">
        <w:rPr>
          <w:color w:val="auto"/>
          <w:lang w:val="en-US"/>
        </w:rPr>
        <w:t xml:space="preserve"> (</w:t>
      </w:r>
      <w:r w:rsidR="00063908" w:rsidRPr="006E5408">
        <w:rPr>
          <w:color w:val="auto"/>
          <w:lang w:val="en-US"/>
        </w:rPr>
        <w:t>+1%</w:t>
      </w:r>
      <w:r w:rsidR="00F22BC4" w:rsidRPr="006E5408">
        <w:rPr>
          <w:color w:val="auto"/>
          <w:lang w:val="en-US"/>
        </w:rPr>
        <w:t xml:space="preserve"> </w:t>
      </w:r>
      <w:r w:rsidRPr="006E5408">
        <w:rPr>
          <w:color w:val="auto"/>
          <w:lang w:val="en-US"/>
        </w:rPr>
        <w:t>qoq</w:t>
      </w:r>
      <w:r w:rsidR="00C1010B" w:rsidRPr="006E5408">
        <w:rPr>
          <w:color w:val="auto"/>
          <w:lang w:val="en-US"/>
        </w:rPr>
        <w:t>)</w:t>
      </w:r>
      <w:r w:rsidR="00F22BC4" w:rsidRPr="006E5408">
        <w:rPr>
          <w:color w:val="auto"/>
          <w:lang w:val="en-US"/>
        </w:rPr>
        <w:t>.</w:t>
      </w:r>
      <w:r w:rsidR="004B27CF" w:rsidRPr="006E5408">
        <w:rPr>
          <w:color w:val="auto"/>
          <w:lang w:val="en-US"/>
        </w:rPr>
        <w:t xml:space="preserve"> </w:t>
      </w:r>
      <w:r>
        <w:rPr>
          <w:color w:val="auto"/>
          <w:lang w:val="en-US"/>
        </w:rPr>
        <w:t xml:space="preserve">This growth was supported by the increase in long steel sales </w:t>
      </w:r>
      <w:r w:rsidR="00FA1399">
        <w:rPr>
          <w:color w:val="auto"/>
          <w:lang w:val="en-US"/>
        </w:rPr>
        <w:t xml:space="preserve">as previously accumulated stocks were being sold off. </w:t>
      </w:r>
      <w:r w:rsidR="00FA1399" w:rsidRPr="005D2564">
        <w:rPr>
          <w:color w:val="auto"/>
          <w:lang w:val="en-US"/>
        </w:rPr>
        <w:t xml:space="preserve">The share of finished products in Group sales grew by </w:t>
      </w:r>
      <w:r w:rsidR="001034E9">
        <w:rPr>
          <w:color w:val="auto"/>
          <w:lang w:val="en-US"/>
        </w:rPr>
        <w:t>4</w:t>
      </w:r>
      <w:r w:rsidR="00FA1399" w:rsidRPr="005D2564">
        <w:rPr>
          <w:color w:val="auto"/>
          <w:lang w:val="en-US"/>
        </w:rPr>
        <w:t xml:space="preserve"> p.p. qoq to 6</w:t>
      </w:r>
      <w:r w:rsidR="001034E9">
        <w:rPr>
          <w:color w:val="auto"/>
          <w:lang w:val="en-US"/>
        </w:rPr>
        <w:t>6</w:t>
      </w:r>
      <w:r w:rsidR="00FA1399" w:rsidRPr="005D2564">
        <w:rPr>
          <w:color w:val="auto"/>
          <w:lang w:val="en-US"/>
        </w:rPr>
        <w:t>%.</w:t>
      </w:r>
      <w:r w:rsidR="001034E9">
        <w:rPr>
          <w:color w:val="auto"/>
          <w:lang w:val="en-US"/>
        </w:rPr>
        <w:t xml:space="preserve"> </w:t>
      </w:r>
      <w:r w:rsidR="001034E9" w:rsidRPr="005D2564">
        <w:rPr>
          <w:color w:val="auto"/>
          <w:lang w:val="en-US"/>
        </w:rPr>
        <w:t>Sales grew by 4% yoy, driven</w:t>
      </w:r>
      <w:r w:rsidR="001034E9">
        <w:rPr>
          <w:color w:val="auto"/>
          <w:lang w:val="en-US"/>
        </w:rPr>
        <w:t xml:space="preserve"> mainly</w:t>
      </w:r>
      <w:r w:rsidR="001034E9" w:rsidRPr="005D2564">
        <w:rPr>
          <w:color w:val="auto"/>
          <w:lang w:val="en-US"/>
        </w:rPr>
        <w:t xml:space="preserve"> by the growth of </w:t>
      </w:r>
      <w:r w:rsidR="001034E9">
        <w:rPr>
          <w:color w:val="auto"/>
          <w:lang w:val="en-US"/>
        </w:rPr>
        <w:t>semi-finished product and long steel sales</w:t>
      </w:r>
      <w:r w:rsidR="001034E9" w:rsidRPr="005D2564">
        <w:rPr>
          <w:color w:val="auto"/>
          <w:lang w:val="en-US"/>
        </w:rPr>
        <w:t>.</w:t>
      </w:r>
    </w:p>
    <w:p w:rsidR="002352DC" w:rsidRPr="00526747" w:rsidRDefault="001034E9" w:rsidP="002C2EC6">
      <w:pPr>
        <w:widowControl w:val="0"/>
        <w:numPr>
          <w:ilvl w:val="0"/>
          <w:numId w:val="2"/>
        </w:numPr>
        <w:shd w:val="clear" w:color="auto" w:fill="FFFFFF"/>
        <w:spacing w:after="0"/>
        <w:ind w:right="6"/>
        <w:jc w:val="both"/>
        <w:rPr>
          <w:color w:val="auto"/>
          <w:lang w:val="en-US"/>
        </w:rPr>
      </w:pPr>
      <w:r w:rsidRPr="001034E9">
        <w:rPr>
          <w:color w:val="auto"/>
          <w:lang w:val="en-US"/>
        </w:rPr>
        <w:t>Group sales in home markets accounted for 63% (+1 p.p. qoq; -4 p.p. yoy) in total sales.</w:t>
      </w:r>
    </w:p>
    <w:p w:rsidR="00DD0A16" w:rsidRPr="00D67AF3" w:rsidRDefault="006E5408" w:rsidP="00471B1D">
      <w:pPr>
        <w:shd w:val="clear" w:color="auto" w:fill="FFFFFF"/>
        <w:spacing w:before="240" w:after="0"/>
        <w:ind w:right="6"/>
        <w:jc w:val="both"/>
        <w:rPr>
          <w:b/>
          <w:bCs/>
          <w:color w:val="auto"/>
          <w:sz w:val="24"/>
          <w:szCs w:val="24"/>
          <w:lang w:val="en-US"/>
        </w:rPr>
      </w:pPr>
      <w:r>
        <w:rPr>
          <w:b/>
          <w:bCs/>
          <w:color w:val="auto"/>
          <w:sz w:val="24"/>
          <w:szCs w:val="24"/>
        </w:rPr>
        <w:t>9M 2018 highlights</w:t>
      </w:r>
      <w:r w:rsidR="00DD0A16" w:rsidRPr="00D67AF3">
        <w:rPr>
          <w:b/>
          <w:bCs/>
          <w:color w:val="auto"/>
          <w:sz w:val="24"/>
          <w:szCs w:val="24"/>
        </w:rPr>
        <w:t>:</w:t>
      </w:r>
    </w:p>
    <w:p w:rsidR="00DD0A16" w:rsidRPr="0039119B" w:rsidRDefault="00F81FA6" w:rsidP="002C2EC6">
      <w:pPr>
        <w:widowControl w:val="0"/>
        <w:numPr>
          <w:ilvl w:val="0"/>
          <w:numId w:val="2"/>
        </w:numPr>
        <w:shd w:val="clear" w:color="auto" w:fill="FFFFFF"/>
        <w:spacing w:after="0"/>
        <w:ind w:right="6"/>
        <w:jc w:val="both"/>
        <w:rPr>
          <w:color w:val="auto"/>
          <w:lang w:val="en-US"/>
        </w:rPr>
      </w:pPr>
      <w:r w:rsidRPr="0079405E">
        <w:rPr>
          <w:color w:val="auto"/>
          <w:lang w:val="en-US"/>
        </w:rPr>
        <w:t>Steel output grew by 3% yoy to 13.1 m t</w:t>
      </w:r>
      <w:r w:rsidR="0079405E" w:rsidRPr="0079405E">
        <w:rPr>
          <w:color w:val="auto"/>
          <w:lang w:val="en-US"/>
        </w:rPr>
        <w:t>, driven by the growth in output at the Group’s Russian and American sites as a result of the uptick in demand</w:t>
      </w:r>
      <w:r w:rsidR="00DD0A16" w:rsidRPr="0039119B">
        <w:rPr>
          <w:color w:val="auto"/>
          <w:lang w:val="en-US"/>
        </w:rPr>
        <w:t>.</w:t>
      </w:r>
    </w:p>
    <w:p w:rsidR="00DD0A16" w:rsidRPr="00E72588" w:rsidRDefault="0039119B" w:rsidP="00471B1D">
      <w:pPr>
        <w:widowControl w:val="0"/>
        <w:numPr>
          <w:ilvl w:val="0"/>
          <w:numId w:val="2"/>
        </w:numPr>
        <w:shd w:val="clear" w:color="auto" w:fill="FFFFFF"/>
        <w:spacing w:after="0"/>
        <w:ind w:right="6"/>
        <w:jc w:val="both"/>
        <w:rPr>
          <w:color w:val="auto"/>
          <w:lang w:val="en-US"/>
        </w:rPr>
      </w:pPr>
      <w:r w:rsidRPr="006A608E">
        <w:rPr>
          <w:color w:val="auto"/>
          <w:lang w:val="en-US"/>
        </w:rPr>
        <w:t>Group</w:t>
      </w:r>
      <w:r w:rsidRPr="00E72588">
        <w:rPr>
          <w:color w:val="auto"/>
          <w:lang w:val="en-US"/>
        </w:rPr>
        <w:t xml:space="preserve"> </w:t>
      </w:r>
      <w:r w:rsidRPr="006A608E">
        <w:rPr>
          <w:color w:val="auto"/>
          <w:lang w:val="en-US"/>
        </w:rPr>
        <w:t>sales</w:t>
      </w:r>
      <w:r w:rsidRPr="00E72588">
        <w:rPr>
          <w:color w:val="auto"/>
          <w:lang w:val="en-US"/>
        </w:rPr>
        <w:t xml:space="preserve"> </w:t>
      </w:r>
      <w:r>
        <w:rPr>
          <w:color w:val="auto"/>
          <w:lang w:val="en-US"/>
        </w:rPr>
        <w:t>totalled</w:t>
      </w:r>
      <w:r w:rsidRPr="00E72588">
        <w:rPr>
          <w:color w:val="auto"/>
          <w:lang w:val="en-US"/>
        </w:rPr>
        <w:t xml:space="preserve"> </w:t>
      </w:r>
      <w:r w:rsidR="00526747" w:rsidRPr="00E72588">
        <w:rPr>
          <w:color w:val="auto"/>
          <w:lang w:val="en-US"/>
        </w:rPr>
        <w:t>1</w:t>
      </w:r>
      <w:r w:rsidR="00526747" w:rsidRPr="00605A58">
        <w:rPr>
          <w:color w:val="auto"/>
          <w:lang w:val="en-US"/>
        </w:rPr>
        <w:t>3</w:t>
      </w:r>
      <w:r w:rsidRPr="00E72588">
        <w:rPr>
          <w:color w:val="auto"/>
          <w:lang w:val="en-US"/>
        </w:rPr>
        <w:t>.</w:t>
      </w:r>
      <w:r w:rsidR="00526747" w:rsidRPr="00605A58">
        <w:rPr>
          <w:color w:val="auto"/>
          <w:lang w:val="en-US"/>
        </w:rPr>
        <w:t>0</w:t>
      </w:r>
      <w:r w:rsidR="00526747" w:rsidRPr="00E72588">
        <w:rPr>
          <w:color w:val="auto"/>
          <w:lang w:val="en-US"/>
        </w:rPr>
        <w:t xml:space="preserve"> </w:t>
      </w:r>
      <w:r w:rsidR="006E5408" w:rsidRPr="00E72588">
        <w:rPr>
          <w:color w:val="auto"/>
          <w:lang w:val="en-US"/>
        </w:rPr>
        <w:t>m t</w:t>
      </w:r>
      <w:r w:rsidR="004B3A83" w:rsidRPr="00E72588">
        <w:rPr>
          <w:color w:val="auto"/>
          <w:lang w:val="en-US"/>
        </w:rPr>
        <w:t xml:space="preserve">, </w:t>
      </w:r>
      <w:r w:rsidR="00E72588">
        <w:rPr>
          <w:color w:val="auto"/>
          <w:lang w:val="en-US"/>
        </w:rPr>
        <w:t>up</w:t>
      </w:r>
      <w:r w:rsidR="00DD0A16" w:rsidRPr="00E72588">
        <w:rPr>
          <w:color w:val="auto"/>
          <w:lang w:val="en-US"/>
        </w:rPr>
        <w:t xml:space="preserve"> </w:t>
      </w:r>
      <w:r w:rsidR="00404882" w:rsidRPr="00E72588">
        <w:rPr>
          <w:color w:val="auto"/>
          <w:lang w:val="en-US"/>
        </w:rPr>
        <w:t>7</w:t>
      </w:r>
      <w:r w:rsidR="00DD0A16" w:rsidRPr="00E72588">
        <w:rPr>
          <w:color w:val="auto"/>
          <w:lang w:val="en-US"/>
        </w:rPr>
        <w:t xml:space="preserve">% </w:t>
      </w:r>
      <w:r w:rsidR="00E72588">
        <w:rPr>
          <w:color w:val="auto"/>
          <w:lang w:val="en-US"/>
        </w:rPr>
        <w:t>yoy</w:t>
      </w:r>
      <w:r w:rsidR="00526747">
        <w:rPr>
          <w:color w:val="auto"/>
          <w:lang w:val="en-US"/>
        </w:rPr>
        <w:t>,</w:t>
      </w:r>
      <w:r w:rsidR="00E72588">
        <w:rPr>
          <w:color w:val="auto"/>
          <w:lang w:val="en-US"/>
        </w:rPr>
        <w:t xml:space="preserve"> due to the growth of semi-finished product and long steel sales to third parties</w:t>
      </w:r>
      <w:r w:rsidR="00DD0A16" w:rsidRPr="00E72588">
        <w:rPr>
          <w:color w:val="auto"/>
          <w:lang w:val="en-US"/>
        </w:rPr>
        <w:t>.</w:t>
      </w:r>
    </w:p>
    <w:p w:rsidR="00DD0A16" w:rsidRPr="00E72588" w:rsidRDefault="00E72588" w:rsidP="00471B1D">
      <w:pPr>
        <w:widowControl w:val="0"/>
        <w:numPr>
          <w:ilvl w:val="0"/>
          <w:numId w:val="2"/>
        </w:numPr>
        <w:shd w:val="clear" w:color="auto" w:fill="FFFFFF"/>
        <w:spacing w:after="0"/>
        <w:ind w:right="6"/>
        <w:jc w:val="both"/>
        <w:rPr>
          <w:color w:val="auto"/>
          <w:lang w:val="en-US"/>
        </w:rPr>
      </w:pPr>
      <w:r>
        <w:rPr>
          <w:color w:val="auto"/>
          <w:lang w:val="en-US"/>
        </w:rPr>
        <w:t xml:space="preserve">Group sales in home markets accounted for </w:t>
      </w:r>
      <w:r w:rsidRPr="00BA7D62">
        <w:rPr>
          <w:color w:val="auto"/>
          <w:lang w:val="en-US"/>
        </w:rPr>
        <w:t>6</w:t>
      </w:r>
      <w:r>
        <w:rPr>
          <w:color w:val="auto"/>
          <w:lang w:val="en-US"/>
        </w:rPr>
        <w:t>3</w:t>
      </w:r>
      <w:r w:rsidRPr="00BA7D62">
        <w:rPr>
          <w:color w:val="auto"/>
          <w:lang w:val="en-US"/>
        </w:rPr>
        <w:t>% (</w:t>
      </w:r>
      <w:r w:rsidRPr="00E72588">
        <w:rPr>
          <w:color w:val="auto"/>
          <w:lang w:val="en-US"/>
        </w:rPr>
        <w:t>-2 p.p.</w:t>
      </w:r>
      <w:r w:rsidRPr="00BA7D62">
        <w:rPr>
          <w:color w:val="auto"/>
          <w:lang w:val="en-US"/>
        </w:rPr>
        <w:t xml:space="preserve"> yoy)</w:t>
      </w:r>
      <w:r>
        <w:rPr>
          <w:color w:val="auto"/>
          <w:lang w:val="en-US"/>
        </w:rPr>
        <w:t xml:space="preserve"> in total sales</w:t>
      </w:r>
      <w:r w:rsidR="00526747">
        <w:rPr>
          <w:color w:val="auto"/>
          <w:lang w:val="en-US"/>
        </w:rPr>
        <w:t>.</w:t>
      </w:r>
    </w:p>
    <w:p w:rsidR="00B1424B" w:rsidRPr="00E72588" w:rsidRDefault="00B1424B" w:rsidP="005E283B">
      <w:pPr>
        <w:widowControl w:val="0"/>
        <w:shd w:val="clear" w:color="auto" w:fill="FFFFFF"/>
        <w:spacing w:before="120" w:after="0" w:line="269" w:lineRule="exact"/>
        <w:jc w:val="both"/>
        <w:rPr>
          <w:color w:val="auto"/>
          <w:spacing w:val="-3"/>
          <w:sz w:val="18"/>
          <w:szCs w:val="18"/>
          <w:lang w:val="en-US"/>
        </w:rPr>
      </w:pPr>
    </w:p>
    <w:p w:rsidR="00874B7C" w:rsidRPr="00E72588" w:rsidRDefault="00874B7C" w:rsidP="005E283B">
      <w:pPr>
        <w:widowControl w:val="0"/>
        <w:shd w:val="clear" w:color="auto" w:fill="FFFFFF"/>
        <w:spacing w:before="120" w:after="0" w:line="269" w:lineRule="exact"/>
        <w:jc w:val="both"/>
        <w:rPr>
          <w:color w:val="auto"/>
          <w:spacing w:val="-3"/>
          <w:sz w:val="18"/>
          <w:szCs w:val="18"/>
          <w:lang w:val="en-US"/>
        </w:rPr>
      </w:pPr>
    </w:p>
    <w:p w:rsidR="006F0502" w:rsidRPr="00D061F1" w:rsidRDefault="005209FE" w:rsidP="00D061F1">
      <w:pPr>
        <w:widowControl w:val="0"/>
        <w:shd w:val="clear" w:color="auto" w:fill="FFFFFF"/>
        <w:spacing w:before="120" w:after="0" w:line="269" w:lineRule="exact"/>
        <w:jc w:val="both"/>
        <w:rPr>
          <w:color w:val="auto"/>
          <w:sz w:val="18"/>
          <w:szCs w:val="18"/>
          <w:lang w:val="en-US"/>
        </w:rPr>
      </w:pPr>
      <w:r w:rsidRPr="00D061F1">
        <w:rPr>
          <w:color w:val="auto"/>
          <w:spacing w:val="-3"/>
          <w:sz w:val="18"/>
          <w:szCs w:val="18"/>
          <w:lang w:val="en-US"/>
        </w:rPr>
        <w:t xml:space="preserve">* </w:t>
      </w:r>
      <w:r w:rsidR="00D061F1" w:rsidRPr="00BA7D62">
        <w:rPr>
          <w:color w:val="auto"/>
          <w:spacing w:val="-3"/>
          <w:sz w:val="18"/>
          <w:szCs w:val="18"/>
          <w:lang w:val="en-US"/>
        </w:rPr>
        <w:t>Hereinafter, Q</w:t>
      </w:r>
      <w:r w:rsidR="00D061F1">
        <w:rPr>
          <w:color w:val="auto"/>
          <w:spacing w:val="-3"/>
          <w:sz w:val="18"/>
          <w:szCs w:val="18"/>
          <w:lang w:val="en-US"/>
        </w:rPr>
        <w:t>3 and 9M</w:t>
      </w:r>
      <w:r w:rsidR="00D061F1" w:rsidRPr="00BA7D62">
        <w:rPr>
          <w:color w:val="auto"/>
          <w:spacing w:val="-3"/>
          <w:sz w:val="18"/>
          <w:szCs w:val="18"/>
          <w:lang w:val="en-US"/>
        </w:rPr>
        <w:t xml:space="preserve"> output and sales data is preliminary and can be updated. Hereinafter</w:t>
      </w:r>
      <w:r w:rsidR="00D061F1">
        <w:rPr>
          <w:color w:val="auto"/>
          <w:spacing w:val="-3"/>
          <w:sz w:val="18"/>
          <w:szCs w:val="18"/>
          <w:lang w:val="en-US"/>
        </w:rPr>
        <w:t>,</w:t>
      </w:r>
      <w:r w:rsidR="00D061F1" w:rsidRPr="00BA7D62">
        <w:rPr>
          <w:color w:val="auto"/>
          <w:spacing w:val="-3"/>
          <w:sz w:val="18"/>
          <w:szCs w:val="18"/>
          <w:lang w:val="en-US"/>
        </w:rPr>
        <w:t xml:space="preserve"> NLMK Group steel output </w:t>
      </w:r>
      <w:r w:rsidR="00D061F1">
        <w:rPr>
          <w:color w:val="auto"/>
          <w:spacing w:val="-3"/>
          <w:sz w:val="18"/>
          <w:szCs w:val="18"/>
          <w:lang w:val="en-US"/>
        </w:rPr>
        <w:t>and sales in home markets are</w:t>
      </w:r>
      <w:r w:rsidR="00D061F1" w:rsidRPr="00BA7D62">
        <w:rPr>
          <w:color w:val="auto"/>
          <w:spacing w:val="-3"/>
          <w:sz w:val="18"/>
          <w:szCs w:val="18"/>
          <w:lang w:val="en-US"/>
        </w:rPr>
        <w:t xml:space="preserve"> shown</w:t>
      </w:r>
      <w:r w:rsidR="00D061F1">
        <w:rPr>
          <w:color w:val="auto"/>
          <w:spacing w:val="-3"/>
          <w:sz w:val="18"/>
          <w:szCs w:val="18"/>
          <w:lang w:val="en-US"/>
        </w:rPr>
        <w:t xml:space="preserve"> </w:t>
      </w:r>
      <w:r w:rsidR="00D061F1" w:rsidRPr="00BA7D62">
        <w:rPr>
          <w:color w:val="auto"/>
          <w:spacing w:val="-3"/>
          <w:sz w:val="18"/>
          <w:szCs w:val="18"/>
          <w:lang w:val="en-US"/>
        </w:rPr>
        <w:t xml:space="preserve">taking into account NBH performance. </w:t>
      </w:r>
      <w:r w:rsidR="00D061F1">
        <w:rPr>
          <w:color w:val="auto"/>
          <w:spacing w:val="-3"/>
          <w:sz w:val="18"/>
          <w:szCs w:val="18"/>
          <w:lang w:val="en-US"/>
        </w:rPr>
        <w:t>Product sales</w:t>
      </w:r>
      <w:r w:rsidR="00D061F1" w:rsidRPr="00BA7D62">
        <w:rPr>
          <w:color w:val="auto"/>
          <w:spacing w:val="-3"/>
          <w:sz w:val="18"/>
          <w:szCs w:val="18"/>
          <w:lang w:val="en-US"/>
        </w:rPr>
        <w:t xml:space="preserve"> are shown without taking into account NBH performance. Sales to NLMK</w:t>
      </w:r>
      <w:r w:rsidR="00D061F1">
        <w:rPr>
          <w:color w:val="auto"/>
          <w:spacing w:val="-3"/>
          <w:sz w:val="18"/>
          <w:szCs w:val="18"/>
          <w:lang w:val="en-US"/>
        </w:rPr>
        <w:t xml:space="preserve"> </w:t>
      </w:r>
      <w:r w:rsidR="00D061F1" w:rsidRPr="00BA7D62">
        <w:rPr>
          <w:color w:val="auto"/>
          <w:spacing w:val="-3"/>
          <w:sz w:val="18"/>
          <w:szCs w:val="18"/>
          <w:lang w:val="en-US"/>
        </w:rPr>
        <w:t>Group</w:t>
      </w:r>
      <w:r w:rsidR="00D061F1">
        <w:rPr>
          <w:color w:val="auto"/>
          <w:spacing w:val="-3"/>
          <w:sz w:val="18"/>
          <w:szCs w:val="18"/>
          <w:lang w:val="en-US"/>
        </w:rPr>
        <w:t>’s</w:t>
      </w:r>
      <w:r w:rsidR="00D061F1" w:rsidRPr="00BA7D62">
        <w:rPr>
          <w:color w:val="auto"/>
          <w:spacing w:val="-3"/>
          <w:sz w:val="18"/>
          <w:szCs w:val="18"/>
          <w:lang w:val="en-US"/>
        </w:rPr>
        <w:t xml:space="preserve"> home markets are understood to be sales by NLMK Group companies in the regions where the products are produced in Russia,</w:t>
      </w:r>
      <w:r w:rsidR="00D061F1">
        <w:rPr>
          <w:color w:val="auto"/>
          <w:spacing w:val="-3"/>
          <w:sz w:val="18"/>
          <w:szCs w:val="18"/>
          <w:lang w:val="en-US"/>
        </w:rPr>
        <w:t xml:space="preserve"> </w:t>
      </w:r>
      <w:r w:rsidR="00D061F1" w:rsidRPr="00BA7D62">
        <w:rPr>
          <w:color w:val="auto"/>
          <w:spacing w:val="-3"/>
          <w:sz w:val="18"/>
          <w:szCs w:val="18"/>
          <w:lang w:val="en-US"/>
        </w:rPr>
        <w:t>the EU and the USA</w:t>
      </w:r>
      <w:r w:rsidR="00D061F1" w:rsidRPr="008601CF">
        <w:rPr>
          <w:color w:val="auto"/>
          <w:sz w:val="18"/>
          <w:szCs w:val="18"/>
          <w:lang w:val="en-US"/>
        </w:rPr>
        <w:t>.</w:t>
      </w:r>
      <w:r w:rsidRPr="00D061F1">
        <w:rPr>
          <w:color w:val="auto"/>
          <w:sz w:val="18"/>
          <w:szCs w:val="18"/>
          <w:lang w:val="en-US"/>
        </w:rPr>
        <w:t xml:space="preserve"> </w:t>
      </w:r>
    </w:p>
    <w:p w:rsidR="00485D6F" w:rsidRPr="00D061F1" w:rsidRDefault="00485D6F" w:rsidP="005E283B">
      <w:pPr>
        <w:widowControl w:val="0"/>
        <w:shd w:val="clear" w:color="auto" w:fill="FFFFFF"/>
        <w:spacing w:before="120" w:after="0" w:line="269" w:lineRule="exact"/>
        <w:jc w:val="both"/>
        <w:rPr>
          <w:color w:val="auto"/>
          <w:sz w:val="18"/>
          <w:szCs w:val="18"/>
          <w:lang w:val="en-US"/>
        </w:rPr>
      </w:pPr>
      <w:r w:rsidRPr="00D061F1">
        <w:rPr>
          <w:color w:val="auto"/>
          <w:sz w:val="18"/>
          <w:szCs w:val="18"/>
          <w:lang w:val="en-US"/>
        </w:rPr>
        <w:br w:type="page"/>
      </w:r>
    </w:p>
    <w:p w:rsidR="00287FC6" w:rsidRPr="00526747" w:rsidRDefault="00403542" w:rsidP="00BD1121">
      <w:pPr>
        <w:pStyle w:val="10"/>
        <w:rPr>
          <w:rStyle w:val="11"/>
          <w:b/>
          <w:shd w:val="clear" w:color="auto" w:fill="auto"/>
          <w:lang w:val="en-US"/>
        </w:rPr>
      </w:pPr>
      <w:r w:rsidRPr="00603392">
        <w:rPr>
          <w:rStyle w:val="11"/>
          <w:b/>
          <w:bCs/>
          <w:noProof/>
          <w:shd w:val="clear" w:color="auto" w:fill="auto"/>
          <w:lang w:val="en-US" w:eastAsia="en-US"/>
        </w:rPr>
        <w:t>NLMK</w:t>
      </w:r>
      <w:r w:rsidRPr="00526747">
        <w:rPr>
          <w:rStyle w:val="11"/>
          <w:b/>
          <w:bCs/>
          <w:noProof/>
          <w:shd w:val="clear" w:color="auto" w:fill="auto"/>
          <w:lang w:val="en-US" w:eastAsia="en-US"/>
        </w:rPr>
        <w:t xml:space="preserve"> </w:t>
      </w:r>
      <w:r w:rsidRPr="00603392">
        <w:rPr>
          <w:rStyle w:val="11"/>
          <w:b/>
          <w:bCs/>
          <w:noProof/>
          <w:shd w:val="clear" w:color="auto" w:fill="auto"/>
          <w:lang w:val="en-US" w:eastAsia="en-US"/>
        </w:rPr>
        <w:t>Group</w:t>
      </w:r>
      <w:r w:rsidRPr="00526747">
        <w:rPr>
          <w:rStyle w:val="11"/>
          <w:b/>
          <w:bCs/>
          <w:noProof/>
          <w:shd w:val="clear" w:color="auto" w:fill="auto"/>
          <w:lang w:val="en-US" w:eastAsia="en-US"/>
        </w:rPr>
        <w:t>'</w:t>
      </w:r>
      <w:r w:rsidRPr="00603392">
        <w:rPr>
          <w:rStyle w:val="11"/>
          <w:b/>
          <w:bCs/>
          <w:noProof/>
          <w:shd w:val="clear" w:color="auto" w:fill="auto"/>
          <w:lang w:val="en-US" w:eastAsia="en-US"/>
        </w:rPr>
        <w:t>s</w:t>
      </w:r>
      <w:r w:rsidRPr="00526747">
        <w:rPr>
          <w:rStyle w:val="11"/>
          <w:b/>
          <w:bCs/>
          <w:noProof/>
          <w:shd w:val="clear" w:color="auto" w:fill="auto"/>
          <w:lang w:val="en-US" w:eastAsia="en-US"/>
        </w:rPr>
        <w:t xml:space="preserve"> </w:t>
      </w:r>
      <w:r w:rsidRPr="00603392">
        <w:rPr>
          <w:rStyle w:val="11"/>
          <w:b/>
          <w:bCs/>
          <w:noProof/>
          <w:shd w:val="clear" w:color="auto" w:fill="auto"/>
          <w:lang w:val="en-US" w:eastAsia="en-US"/>
        </w:rPr>
        <w:t>Q</w:t>
      </w:r>
      <w:r w:rsidRPr="00526747">
        <w:rPr>
          <w:rStyle w:val="11"/>
          <w:b/>
          <w:bCs/>
          <w:noProof/>
          <w:shd w:val="clear" w:color="auto" w:fill="auto"/>
          <w:lang w:val="en-US" w:eastAsia="en-US"/>
        </w:rPr>
        <w:t xml:space="preserve">3 2018 </w:t>
      </w:r>
      <w:r w:rsidRPr="00603392">
        <w:rPr>
          <w:rStyle w:val="11"/>
          <w:b/>
          <w:bCs/>
          <w:noProof/>
          <w:shd w:val="clear" w:color="auto" w:fill="auto"/>
          <w:lang w:val="en-US" w:eastAsia="en-US"/>
        </w:rPr>
        <w:t>operating</w:t>
      </w:r>
      <w:r w:rsidRPr="00526747">
        <w:rPr>
          <w:rStyle w:val="11"/>
          <w:b/>
          <w:bCs/>
          <w:noProof/>
          <w:shd w:val="clear" w:color="auto" w:fill="auto"/>
          <w:lang w:val="en-US" w:eastAsia="en-US"/>
        </w:rPr>
        <w:t xml:space="preserve"> </w:t>
      </w:r>
      <w:r w:rsidRPr="00603392">
        <w:rPr>
          <w:rStyle w:val="11"/>
          <w:b/>
          <w:bCs/>
          <w:noProof/>
          <w:shd w:val="clear" w:color="auto" w:fill="auto"/>
          <w:lang w:val="en-US" w:eastAsia="en-US"/>
        </w:rPr>
        <w:t>performance</w:t>
      </w:r>
      <w:r w:rsidRPr="00526747">
        <w:rPr>
          <w:rStyle w:val="11"/>
          <w:b/>
          <w:shd w:val="clear" w:color="auto" w:fill="auto"/>
          <w:lang w:val="en-US"/>
        </w:rPr>
        <w:t xml:space="preserve"> </w:t>
      </w:r>
      <w:bookmarkStart w:id="1" w:name="_bookmark"/>
      <w:bookmarkEnd w:id="0"/>
      <w:bookmarkEnd w:id="1"/>
    </w:p>
    <w:p w:rsidR="00287FC6" w:rsidRPr="00526747" w:rsidRDefault="00C35EED" w:rsidP="00287FC6">
      <w:pPr>
        <w:widowControl w:val="0"/>
        <w:shd w:val="clear" w:color="auto" w:fill="FFFFFF"/>
        <w:spacing w:before="120" w:after="0" w:line="269" w:lineRule="exact"/>
        <w:jc w:val="both"/>
        <w:rPr>
          <w:rStyle w:val="11"/>
          <w:shd w:val="clear" w:color="auto" w:fill="auto"/>
          <w:lang w:val="en-US"/>
        </w:rPr>
      </w:pPr>
      <w:r w:rsidRPr="00430ED6">
        <w:rPr>
          <w:b/>
          <w:bCs/>
          <w:noProof/>
        </w:rPr>
        <mc:AlternateContent>
          <mc:Choice Requires="wpg">
            <w:drawing>
              <wp:anchor distT="0" distB="0" distL="114300" distR="114300" simplePos="0" relativeHeight="251658243" behindDoc="0" locked="0" layoutInCell="1" allowOverlap="1" wp14:anchorId="4CF1F2F9" wp14:editId="273FE71F">
                <wp:simplePos x="0" y="0"/>
                <wp:positionH relativeFrom="column">
                  <wp:posOffset>4347210</wp:posOffset>
                </wp:positionH>
                <wp:positionV relativeFrom="paragraph">
                  <wp:posOffset>172085</wp:posOffset>
                </wp:positionV>
                <wp:extent cx="1939290" cy="275590"/>
                <wp:effectExtent l="38100" t="0" r="60960" b="86360"/>
                <wp:wrapNone/>
                <wp:docPr id="1073741834" name="Группа 1073741834"/>
                <wp:cNvGraphicFramePr/>
                <a:graphic xmlns:a="http://schemas.openxmlformats.org/drawingml/2006/main">
                  <a:graphicData uri="http://schemas.microsoft.com/office/word/2010/wordprocessingGroup">
                    <wpg:wgp>
                      <wpg:cNvGrpSpPr/>
                      <wpg:grpSpPr>
                        <a:xfrm>
                          <a:off x="0" y="0"/>
                          <a:ext cx="1939290" cy="275590"/>
                          <a:chOff x="0" y="-24063"/>
                          <a:chExt cx="1939290" cy="276860"/>
                        </a:xfrm>
                      </wpg:grpSpPr>
                      <wps:wsp>
                        <wps:cNvPr id="1073741825" name="Надпись 2"/>
                        <wps:cNvSpPr txBox="1">
                          <a:spLocks noChangeArrowheads="1"/>
                        </wps:cNvSpPr>
                        <wps:spPr bwMode="auto">
                          <a:xfrm>
                            <a:off x="0" y="-24063"/>
                            <a:ext cx="1939290" cy="276860"/>
                          </a:xfrm>
                          <a:prstGeom prst="rect">
                            <a:avLst/>
                          </a:prstGeom>
                          <a:solidFill>
                            <a:schemeClr val="bg1"/>
                          </a:solidFill>
                          <a:ln w="9525">
                            <a:noFill/>
                            <a:miter lim="800000"/>
                            <a:headEnd/>
                            <a:tailEnd/>
                          </a:ln>
                        </wps:spPr>
                        <wps:txbx>
                          <w:txbxContent>
                            <w:p w:rsidR="00526747" w:rsidRPr="00AE02C0" w:rsidRDefault="00526747" w:rsidP="00877A13">
                              <w:pPr>
                                <w:jc w:val="center"/>
                                <w:rPr>
                                  <w:b/>
                                  <w:color w:val="auto"/>
                                  <w:sz w:val="24"/>
                                  <w:szCs w:val="24"/>
                                  <w:lang w:val="en-US"/>
                                </w:rPr>
                              </w:pPr>
                              <w:r>
                                <w:rPr>
                                  <w:b/>
                                  <w:color w:val="auto"/>
                                  <w:sz w:val="24"/>
                                  <w:szCs w:val="24"/>
                                  <w:lang w:val="en-US"/>
                                </w:rPr>
                                <w:t>Sales by market</w:t>
                              </w:r>
                              <w:r w:rsidR="00C34163">
                                <w:rPr>
                                  <w:b/>
                                  <w:color w:val="auto"/>
                                  <w:sz w:val="24"/>
                                  <w:szCs w:val="24"/>
                                  <w:lang w:val="en-US"/>
                                </w:rPr>
                                <w:t>**</w:t>
                              </w:r>
                            </w:p>
                          </w:txbxContent>
                        </wps:txbx>
                        <wps:bodyPr rot="0" vert="horz" wrap="square" lIns="91440" tIns="45720" rIns="91440" bIns="45720" anchor="t" anchorCtr="0">
                          <a:noAutofit/>
                        </wps:bodyPr>
                      </wps:wsp>
                      <wpg:grpSp>
                        <wpg:cNvPr id="1073741832" name="Группа 1073741832"/>
                        <wpg:cNvGrpSpPr/>
                        <wpg:grpSpPr>
                          <a:xfrm>
                            <a:off x="0" y="0"/>
                            <a:ext cx="1939290" cy="238125"/>
                            <a:chOff x="0" y="0"/>
                            <a:chExt cx="1939290" cy="238125"/>
                          </a:xfrm>
                        </wpg:grpSpPr>
                        <wps:wsp>
                          <wps:cNvPr id="1073741824" name="Прямая соединительная линия 1073741824"/>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27" name="Прямая соединительная линия 1073741827"/>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14:sizeRelV relativeFrom="margin">
                  <wp14:pctHeight>0</wp14:pctHeight>
                </wp14:sizeRelV>
              </wp:anchor>
            </w:drawing>
          </mc:Choice>
          <mc:Fallback>
            <w:pict>
              <v:group w14:anchorId="4CF1F2F9" id="Группа 1073741834" o:spid="_x0000_s1026" style="position:absolute;left:0;text-align:left;margin-left:342.3pt;margin-top:13.55pt;width:152.7pt;height:21.7pt;z-index:251658243;mso-height-relative:margin" coordorigin=",-240" coordsize="19392,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">
                <v:shapetype id="_x0000_t202" coordsize="21600,21600" o:spt="202" path="m,l,21600r21600,l21600,xe">
                  <v:stroke joinstyle="miter"/>
                  <v:path gradientshapeok="t" o:connecttype="rect"/>
                </v:shapetype>
                <v:shape id="Надпись 2" o:spid="_x0000_s1027" type="#_x0000_t202" style="position:absolute;top:-240;width:19392;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" fillcolor="white [3212]" stroked="f">
                  <v:textbox>
                    <w:txbxContent>
                      <w:p w:rsidR="00526747" w:rsidRPr="00AE02C0" w:rsidRDefault="00526747" w:rsidP="00877A13">
                        <w:pPr>
                          <w:jc w:val="center"/>
                          <w:rPr>
                            <w:b/>
                            <w:color w:val="auto"/>
                            <w:sz w:val="24"/>
                            <w:szCs w:val="24"/>
                            <w:lang w:val="en-US"/>
                          </w:rPr>
                        </w:pPr>
                        <w:r>
                          <w:rPr>
                            <w:b/>
                            <w:color w:val="auto"/>
                            <w:sz w:val="24"/>
                            <w:szCs w:val="24"/>
                            <w:lang w:val="en-US"/>
                          </w:rPr>
                          <w:t>Sales by market</w:t>
                        </w:r>
                        <w:r w:rsidR="00C34163">
                          <w:rPr>
                            <w:b/>
                            <w:color w:val="auto"/>
                            <w:sz w:val="24"/>
                            <w:szCs w:val="24"/>
                            <w:lang w:val="en-US"/>
                          </w:rPr>
                          <w:t>**</w:t>
                        </w:r>
                      </w:p>
                    </w:txbxContent>
                  </v:textbox>
                </v:shape>
                <v:group id="Группа 1073741832" o:spid="_x0000_s1028" style="position:absolute;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4C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">
                  <v:line id="Прямая соединительная линия 1073741824" o:spid="_x0000_s1029"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" strokecolor="#4f81bd [3204]" strokeweight="2pt">
                    <v:shadow on="t" color="black" opacity="22937f" origin=",.5" offset="0,.63889mm"/>
                  </v:line>
                  <v:line id="Прямая соединительная линия 1073741827" o:spid="_x0000_s1030"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" strokecolor="#4f81bd [3204]" strokeweight="2pt">
                    <v:shadow on="t" color="black" opacity="22937f" origin=",.5" offset="0,.63889mm"/>
                  </v:line>
                </v:group>
              </v:group>
            </w:pict>
          </mc:Fallback>
        </mc:AlternateContent>
      </w:r>
      <w:r w:rsidR="00900D77" w:rsidRPr="00430ED6">
        <w:rPr>
          <w:rStyle w:val="11"/>
          <w:b w:val="0"/>
          <w:bCs w:val="0"/>
          <w:noProof/>
          <w:shd w:val="clear" w:color="auto" w:fill="auto"/>
        </w:rPr>
        <w:drawing>
          <wp:anchor distT="0" distB="0" distL="57150" distR="57150" simplePos="0" relativeHeight="251658252" behindDoc="0" locked="0" layoutInCell="1" allowOverlap="1" wp14:anchorId="54D18811" wp14:editId="57A87C56">
            <wp:simplePos x="0" y="0"/>
            <wp:positionH relativeFrom="page">
              <wp:posOffset>2781300</wp:posOffset>
            </wp:positionH>
            <wp:positionV relativeFrom="paragraph">
              <wp:posOffset>401955</wp:posOffset>
            </wp:positionV>
            <wp:extent cx="2171700" cy="2510155"/>
            <wp:effectExtent l="0" t="0" r="0" b="0"/>
            <wp:wrapSquare wrapText="bothSides" distT="0" distB="0" distL="57150" distR="5715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900D77" w:rsidRPr="00430ED6">
        <w:rPr>
          <w:rStyle w:val="11"/>
          <w:b w:val="0"/>
          <w:bCs w:val="0"/>
          <w:noProof/>
          <w:shd w:val="clear" w:color="auto" w:fill="auto"/>
        </w:rPr>
        <w:drawing>
          <wp:anchor distT="0" distB="0" distL="57150" distR="57150" simplePos="0" relativeHeight="251658253" behindDoc="0" locked="0" layoutInCell="1" allowOverlap="1" wp14:anchorId="6BDB2C55" wp14:editId="4A5B8DBB">
            <wp:simplePos x="0" y="0"/>
            <wp:positionH relativeFrom="page">
              <wp:posOffset>609600</wp:posOffset>
            </wp:positionH>
            <wp:positionV relativeFrom="line">
              <wp:posOffset>396240</wp:posOffset>
            </wp:positionV>
            <wp:extent cx="2167890" cy="2355850"/>
            <wp:effectExtent l="0" t="0" r="0" b="6350"/>
            <wp:wrapSquare wrapText="bothSides" distT="0" distB="0" distL="57150" distR="5715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900D77" w:rsidRPr="00430ED6">
        <w:rPr>
          <w:rStyle w:val="11"/>
          <w:b w:val="0"/>
          <w:bCs w:val="0"/>
          <w:noProof/>
          <w:shd w:val="clear" w:color="auto" w:fill="auto"/>
        </w:rPr>
        <w:drawing>
          <wp:anchor distT="0" distB="0" distL="57150" distR="57150" simplePos="0" relativeHeight="251658254" behindDoc="0" locked="0" layoutInCell="1" allowOverlap="1" wp14:anchorId="1F80C822" wp14:editId="0F837809">
            <wp:simplePos x="0" y="0"/>
            <wp:positionH relativeFrom="page">
              <wp:posOffset>4953000</wp:posOffset>
            </wp:positionH>
            <wp:positionV relativeFrom="paragraph">
              <wp:posOffset>362916</wp:posOffset>
            </wp:positionV>
            <wp:extent cx="2167890" cy="2559050"/>
            <wp:effectExtent l="0" t="0" r="0" b="0"/>
            <wp:wrapSquare wrapText="bothSides" distT="0" distB="0" distL="57150" distR="5715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F0502" w:rsidRPr="00430ED6">
        <w:rPr>
          <w:b/>
          <w:bCs/>
          <w:noProof/>
        </w:rPr>
        <mc:AlternateContent>
          <mc:Choice Requires="wpg">
            <w:drawing>
              <wp:anchor distT="0" distB="0" distL="114300" distR="114300" simplePos="0" relativeHeight="251658242" behindDoc="0" locked="0" layoutInCell="1" allowOverlap="1" wp14:anchorId="149FA15B" wp14:editId="5C00AAB8">
                <wp:simplePos x="0" y="0"/>
                <wp:positionH relativeFrom="column">
                  <wp:posOffset>2165985</wp:posOffset>
                </wp:positionH>
                <wp:positionV relativeFrom="paragraph">
                  <wp:posOffset>171450</wp:posOffset>
                </wp:positionV>
                <wp:extent cx="1952625" cy="276860"/>
                <wp:effectExtent l="19050" t="0" r="66675" b="85090"/>
                <wp:wrapNone/>
                <wp:docPr id="28" name="Группа 28"/>
                <wp:cNvGraphicFramePr/>
                <a:graphic xmlns:a="http://schemas.openxmlformats.org/drawingml/2006/main">
                  <a:graphicData uri="http://schemas.microsoft.com/office/word/2010/wordprocessingGroup">
                    <wpg:wgp>
                      <wpg:cNvGrpSpPr/>
                      <wpg:grpSpPr>
                        <a:xfrm>
                          <a:off x="0" y="0"/>
                          <a:ext cx="1952625" cy="276860"/>
                          <a:chOff x="0" y="0"/>
                          <a:chExt cx="1952625" cy="276860"/>
                        </a:xfrm>
                      </wpg:grpSpPr>
                      <wps:wsp>
                        <wps:cNvPr id="31" name="Надпись 2"/>
                        <wps:cNvSpPr txBox="1">
                          <a:spLocks noChangeArrowheads="1"/>
                        </wps:cNvSpPr>
                        <wps:spPr bwMode="auto">
                          <a:xfrm>
                            <a:off x="0" y="0"/>
                            <a:ext cx="1952625" cy="276860"/>
                          </a:xfrm>
                          <a:prstGeom prst="rect">
                            <a:avLst/>
                          </a:prstGeom>
                          <a:solidFill>
                            <a:schemeClr val="bg1"/>
                          </a:solidFill>
                          <a:ln w="9525">
                            <a:noFill/>
                            <a:miter lim="800000"/>
                            <a:headEnd/>
                            <a:tailEnd/>
                          </a:ln>
                        </wps:spPr>
                        <wps:txbx>
                          <w:txbxContent>
                            <w:p w:rsidR="00526747" w:rsidRPr="00AE02C0" w:rsidRDefault="00526747" w:rsidP="00877A13">
                              <w:pPr>
                                <w:jc w:val="center"/>
                                <w:rPr>
                                  <w:b/>
                                  <w:color w:val="auto"/>
                                  <w:sz w:val="24"/>
                                  <w:szCs w:val="24"/>
                                  <w:lang w:val="en-US"/>
                                </w:rPr>
                              </w:pPr>
                              <w:r>
                                <w:rPr>
                                  <w:b/>
                                  <w:color w:val="auto"/>
                                  <w:sz w:val="24"/>
                                  <w:szCs w:val="24"/>
                                  <w:lang w:val="en-US"/>
                                </w:rPr>
                                <w:t>Sales by product</w:t>
                              </w:r>
                              <w:r w:rsidR="00C34163">
                                <w:rPr>
                                  <w:b/>
                                  <w:color w:val="auto"/>
                                  <w:sz w:val="24"/>
                                  <w:szCs w:val="24"/>
                                  <w:lang w:val="en-US"/>
                                </w:rPr>
                                <w:t>*</w:t>
                              </w:r>
                            </w:p>
                          </w:txbxContent>
                        </wps:txbx>
                        <wps:bodyPr rot="0" vert="horz" wrap="square" lIns="91440" tIns="45720" rIns="91440" bIns="45720" anchor="t" anchorCtr="0">
                          <a:noAutofit/>
                        </wps:bodyPr>
                      </wps:wsp>
                      <wpg:grpSp>
                        <wpg:cNvPr id="27" name="Группа 27"/>
                        <wpg:cNvGrpSpPr/>
                        <wpg:grpSpPr>
                          <a:xfrm>
                            <a:off x="9525" y="19050"/>
                            <a:ext cx="1939290" cy="238125"/>
                            <a:chOff x="0" y="0"/>
                            <a:chExt cx="1939290" cy="238125"/>
                          </a:xfrm>
                        </wpg:grpSpPr>
                        <wps:wsp>
                          <wps:cNvPr id="22" name="Прямая соединительная линия 22"/>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25" name="Прямая соединительная линия 25"/>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149FA15B" id="Группа 28" o:spid="_x0000_s1031" style="position:absolute;left:0;text-align:left;margin-left:170.55pt;margin-top:13.5pt;width:153.75pt;height:21.8pt;z-index:251658242" coordsize="19526,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">
                <v:shape id="Надпись 2" o:spid="_x0000_s1032" type="#_x0000_t202" style="position:absolute;width:1952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" fillcolor="white [3212]" stroked="f">
                  <v:textbox>
                    <w:txbxContent>
                      <w:p w:rsidR="00526747" w:rsidRPr="00AE02C0" w:rsidRDefault="00526747" w:rsidP="00877A13">
                        <w:pPr>
                          <w:jc w:val="center"/>
                          <w:rPr>
                            <w:b/>
                            <w:color w:val="auto"/>
                            <w:sz w:val="24"/>
                            <w:szCs w:val="24"/>
                            <w:lang w:val="en-US"/>
                          </w:rPr>
                        </w:pPr>
                        <w:r>
                          <w:rPr>
                            <w:b/>
                            <w:color w:val="auto"/>
                            <w:sz w:val="24"/>
                            <w:szCs w:val="24"/>
                            <w:lang w:val="en-US"/>
                          </w:rPr>
                          <w:t>Sales by product</w:t>
                        </w:r>
                        <w:r w:rsidR="00C34163">
                          <w:rPr>
                            <w:b/>
                            <w:color w:val="auto"/>
                            <w:sz w:val="24"/>
                            <w:szCs w:val="24"/>
                            <w:lang w:val="en-US"/>
                          </w:rPr>
                          <w:t>*</w:t>
                        </w:r>
                      </w:p>
                    </w:txbxContent>
                  </v:textbox>
                </v:shape>
                <v:group id="Группа 27" o:spid="_x0000_s1033" style="position:absolute;left:95;top:190;width:19393;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Прямая соединительная линия 22" o:spid="_x0000_s1034"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" strokecolor="#4f81bd [3204]" strokeweight="2pt">
                    <v:shadow on="t" color="black" opacity="22937f" origin=",.5" offset="0,.63889mm"/>
                  </v:line>
                  <v:line id="Прямая соединительная линия 25" o:spid="_x0000_s1035"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" strokecolor="#4f81bd [3204]" strokeweight="2pt">
                    <v:shadow on="t" color="black" opacity="22937f" origin=",.5" offset="0,.63889mm"/>
                  </v:line>
                </v:group>
              </v:group>
            </w:pict>
          </mc:Fallback>
        </mc:AlternateContent>
      </w:r>
      <w:r w:rsidR="006F0502" w:rsidRPr="00430ED6">
        <w:rPr>
          <w:b/>
          <w:bCs/>
          <w:noProof/>
        </w:rPr>
        <mc:AlternateContent>
          <mc:Choice Requires="wpg">
            <w:drawing>
              <wp:anchor distT="0" distB="0" distL="114300" distR="114300" simplePos="0" relativeHeight="251658241" behindDoc="0" locked="0" layoutInCell="1" allowOverlap="1" wp14:anchorId="2728229C" wp14:editId="20A22B8A">
                <wp:simplePos x="0" y="0"/>
                <wp:positionH relativeFrom="column">
                  <wp:posOffset>3810</wp:posOffset>
                </wp:positionH>
                <wp:positionV relativeFrom="paragraph">
                  <wp:posOffset>170180</wp:posOffset>
                </wp:positionV>
                <wp:extent cx="1939290" cy="302260"/>
                <wp:effectExtent l="38100" t="0" r="60960" b="40640"/>
                <wp:wrapNone/>
                <wp:docPr id="21" name="Группа 21"/>
                <wp:cNvGraphicFramePr/>
                <a:graphic xmlns:a="http://schemas.openxmlformats.org/drawingml/2006/main">
                  <a:graphicData uri="http://schemas.microsoft.com/office/word/2010/wordprocessingGroup">
                    <wpg:wgp>
                      <wpg:cNvGrpSpPr/>
                      <wpg:grpSpPr>
                        <a:xfrm>
                          <a:off x="0" y="0"/>
                          <a:ext cx="1939290" cy="302260"/>
                          <a:chOff x="0" y="0"/>
                          <a:chExt cx="1939290" cy="302715"/>
                        </a:xfrm>
                      </wpg:grpSpPr>
                      <wps:wsp>
                        <wps:cNvPr id="29"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AE02C0" w:rsidRDefault="00526747" w:rsidP="00877A13">
                              <w:pPr>
                                <w:jc w:val="center"/>
                                <w:rPr>
                                  <w:b/>
                                  <w:color w:val="auto"/>
                                  <w:sz w:val="24"/>
                                  <w:szCs w:val="24"/>
                                  <w:lang w:val="en-US"/>
                                </w:rPr>
                              </w:pPr>
                              <w:r>
                                <w:rPr>
                                  <w:b/>
                                  <w:color w:val="auto"/>
                                  <w:sz w:val="24"/>
                                  <w:szCs w:val="24"/>
                                  <w:lang w:val="en-US"/>
                                </w:rPr>
                                <w:t>Steel output</w:t>
                              </w:r>
                            </w:p>
                          </w:txbxContent>
                        </wps:txbx>
                        <wps:bodyPr rot="0" vert="horz" wrap="square" lIns="91440" tIns="45720" rIns="91440" bIns="45720" anchor="t" anchorCtr="0">
                          <a:noAutofit/>
                        </wps:bodyPr>
                      </wps:wsp>
                      <wpg:grpSp>
                        <wpg:cNvPr id="20" name="Группа 20"/>
                        <wpg:cNvGrpSpPr/>
                        <wpg:grpSpPr>
                          <a:xfrm>
                            <a:off x="0" y="19050"/>
                            <a:ext cx="1939290" cy="238125"/>
                            <a:chOff x="0" y="0"/>
                            <a:chExt cx="1939290" cy="238125"/>
                          </a:xfrm>
                        </wpg:grpSpPr>
                        <wps:wsp>
                          <wps:cNvPr id="5" name="Прямая соединительная линия 5"/>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7" name="Прямая соединительная линия 17"/>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2728229C" id="Группа 21" o:spid="_x0000_s1036" style="position:absolute;left:0;text-align:left;margin-left:.3pt;margin-top:13.4pt;width:152.7pt;height:23.8pt;z-index:251658241" coordsize="1939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">
                <v:shape id="Надпись 2" o:spid="_x0000_s1037"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" fillcolor="white [3212]" stroked="f">
                  <v:textbox>
                    <w:txbxContent>
                      <w:p w:rsidR="00526747" w:rsidRPr="00AE02C0" w:rsidRDefault="00526747" w:rsidP="00877A13">
                        <w:pPr>
                          <w:jc w:val="center"/>
                          <w:rPr>
                            <w:b/>
                            <w:color w:val="auto"/>
                            <w:sz w:val="24"/>
                            <w:szCs w:val="24"/>
                            <w:lang w:val="en-US"/>
                          </w:rPr>
                        </w:pPr>
                        <w:r>
                          <w:rPr>
                            <w:b/>
                            <w:color w:val="auto"/>
                            <w:sz w:val="24"/>
                            <w:szCs w:val="24"/>
                            <w:lang w:val="en-US"/>
                          </w:rPr>
                          <w:t>Steel output</w:t>
                        </w:r>
                      </w:p>
                    </w:txbxContent>
                  </v:textbox>
                </v:shape>
                <v:group id="Группа 20" o:spid="_x0000_s1038"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5" o:spid="_x0000_s1039"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" strokecolor="#4f81bd [3204]" strokeweight="2pt">
                    <v:shadow on="t" color="black" opacity="22937f" origin=",.5" offset="0,.63889mm"/>
                  </v:line>
                  <v:line id="Прямая соединительная линия 17" o:spid="_x0000_s1040"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" strokecolor="#4f81bd [3204]" strokeweight="2pt">
                    <v:shadow on="t" color="black" opacity="22937f" origin=",.5" offset="0,.63889mm"/>
                  </v:line>
                </v:group>
              </v:group>
            </w:pict>
          </mc:Fallback>
        </mc:AlternateContent>
      </w:r>
    </w:p>
    <w:p w:rsidR="00287FC6" w:rsidRPr="00526747" w:rsidRDefault="00287FC6" w:rsidP="00287FC6">
      <w:pPr>
        <w:widowControl w:val="0"/>
        <w:shd w:val="clear" w:color="auto" w:fill="FFFFFF"/>
        <w:spacing w:before="120" w:after="0" w:line="269" w:lineRule="exact"/>
        <w:jc w:val="both"/>
        <w:rPr>
          <w:rStyle w:val="11"/>
          <w:shd w:val="clear" w:color="auto" w:fill="auto"/>
          <w:lang w:val="en-US"/>
        </w:rPr>
      </w:pPr>
    </w:p>
    <w:p w:rsidR="002352DC" w:rsidRPr="00B56C91" w:rsidRDefault="00CD312C" w:rsidP="00287FC6">
      <w:pPr>
        <w:spacing w:after="40"/>
        <w:ind w:right="15"/>
        <w:jc w:val="both"/>
        <w:rPr>
          <w:color w:val="auto"/>
          <w:lang w:val="en-US"/>
        </w:rPr>
      </w:pPr>
      <w:r w:rsidRPr="00982E58">
        <w:rPr>
          <w:b/>
          <w:bCs/>
          <w:color w:val="auto"/>
          <w:lang w:val="en-GB"/>
        </w:rPr>
        <w:t>Steel</w:t>
      </w:r>
      <w:r w:rsidRPr="00B56C91">
        <w:rPr>
          <w:b/>
          <w:bCs/>
          <w:color w:val="auto"/>
          <w:lang w:val="en-US"/>
        </w:rPr>
        <w:t xml:space="preserve"> </w:t>
      </w:r>
      <w:r w:rsidRPr="00982E58">
        <w:rPr>
          <w:b/>
          <w:bCs/>
          <w:color w:val="auto"/>
          <w:lang w:val="en-GB"/>
        </w:rPr>
        <w:t>output</w:t>
      </w:r>
      <w:r w:rsidRPr="00B56C91">
        <w:rPr>
          <w:b/>
          <w:bCs/>
          <w:color w:val="auto"/>
          <w:lang w:val="en-US"/>
        </w:rPr>
        <w:t xml:space="preserve"> </w:t>
      </w:r>
      <w:r>
        <w:rPr>
          <w:color w:val="auto"/>
          <w:lang w:val="en-GB"/>
        </w:rPr>
        <w:t>grew</w:t>
      </w:r>
      <w:r w:rsidRPr="00B56C91">
        <w:rPr>
          <w:color w:val="auto"/>
          <w:lang w:val="en-US"/>
        </w:rPr>
        <w:t xml:space="preserve"> </w:t>
      </w:r>
      <w:r>
        <w:rPr>
          <w:color w:val="auto"/>
          <w:lang w:val="en-GB"/>
        </w:rPr>
        <w:t>by</w:t>
      </w:r>
      <w:r w:rsidRPr="00B56C91">
        <w:rPr>
          <w:color w:val="auto"/>
          <w:lang w:val="en-US"/>
        </w:rPr>
        <w:t xml:space="preserve"> 1% </w:t>
      </w:r>
      <w:r w:rsidRPr="00982E58">
        <w:rPr>
          <w:color w:val="auto"/>
          <w:lang w:val="en-GB"/>
        </w:rPr>
        <w:t>qoq</w:t>
      </w:r>
      <w:r w:rsidRPr="00B56C91">
        <w:rPr>
          <w:color w:val="auto"/>
          <w:lang w:val="en-US"/>
        </w:rPr>
        <w:t xml:space="preserve"> </w:t>
      </w:r>
      <w:r w:rsidRPr="00CD312C">
        <w:rPr>
          <w:bCs/>
          <w:color w:val="auto"/>
          <w:lang w:val="en-US"/>
        </w:rPr>
        <w:t>to</w:t>
      </w:r>
      <w:r w:rsidR="00900D77" w:rsidRPr="00B56C91">
        <w:rPr>
          <w:color w:val="auto"/>
          <w:lang w:val="en-US"/>
        </w:rPr>
        <w:t xml:space="preserve"> 4</w:t>
      </w:r>
      <w:r w:rsidR="00AA44D7" w:rsidRPr="00B56C91">
        <w:rPr>
          <w:color w:val="auto"/>
          <w:lang w:val="en-US"/>
        </w:rPr>
        <w:t>.</w:t>
      </w:r>
      <w:r w:rsidR="00900D77" w:rsidRPr="00B56C91">
        <w:rPr>
          <w:color w:val="auto"/>
          <w:lang w:val="en-US"/>
        </w:rPr>
        <w:t xml:space="preserve">42 </w:t>
      </w:r>
      <w:r w:rsidR="006E5408" w:rsidRPr="00B56C91">
        <w:rPr>
          <w:color w:val="auto"/>
          <w:lang w:val="en-US"/>
        </w:rPr>
        <w:t>m t</w:t>
      </w:r>
      <w:r w:rsidR="00900D77" w:rsidRPr="00B56C91">
        <w:rPr>
          <w:color w:val="auto"/>
          <w:lang w:val="en-US"/>
        </w:rPr>
        <w:t xml:space="preserve"> (</w:t>
      </w:r>
      <w:r w:rsidR="00440107">
        <w:rPr>
          <w:color w:val="auto"/>
          <w:lang w:val="en-US"/>
        </w:rPr>
        <w:t>flat</w:t>
      </w:r>
      <w:r w:rsidR="00440107" w:rsidRPr="00B56C91">
        <w:rPr>
          <w:color w:val="auto"/>
          <w:lang w:val="en-US"/>
        </w:rPr>
        <w:t xml:space="preserve"> </w:t>
      </w:r>
      <w:r w:rsidR="00440107">
        <w:rPr>
          <w:color w:val="auto"/>
          <w:lang w:val="en-US"/>
        </w:rPr>
        <w:t>yoy</w:t>
      </w:r>
      <w:r w:rsidR="00B56C91" w:rsidRPr="00B56C91">
        <w:rPr>
          <w:color w:val="auto"/>
          <w:lang w:val="en-US"/>
        </w:rPr>
        <w:t>)</w:t>
      </w:r>
      <w:r w:rsidR="00900D77" w:rsidRPr="00B56C91">
        <w:rPr>
          <w:color w:val="auto"/>
          <w:lang w:val="en-US"/>
        </w:rPr>
        <w:t xml:space="preserve">. </w:t>
      </w:r>
      <w:r w:rsidR="00B56C91">
        <w:rPr>
          <w:color w:val="auto"/>
          <w:lang w:val="en-US"/>
        </w:rPr>
        <w:t>Growth</w:t>
      </w:r>
      <w:r w:rsidR="00B56C91" w:rsidRPr="00B56C91">
        <w:rPr>
          <w:color w:val="auto"/>
          <w:lang w:val="en-US"/>
        </w:rPr>
        <w:t xml:space="preserve"> </w:t>
      </w:r>
      <w:r w:rsidR="00B56C91">
        <w:rPr>
          <w:color w:val="auto"/>
          <w:lang w:val="en-US"/>
        </w:rPr>
        <w:t>of</w:t>
      </w:r>
      <w:r w:rsidR="00B56C91" w:rsidRPr="00B56C91">
        <w:rPr>
          <w:color w:val="auto"/>
          <w:lang w:val="en-US"/>
        </w:rPr>
        <w:t xml:space="preserve"> </w:t>
      </w:r>
      <w:r w:rsidR="00B56C91">
        <w:rPr>
          <w:color w:val="auto"/>
          <w:lang w:val="en-US"/>
        </w:rPr>
        <w:t>output</w:t>
      </w:r>
      <w:r w:rsidR="00B56C91" w:rsidRPr="00B56C91">
        <w:rPr>
          <w:color w:val="auto"/>
          <w:lang w:val="en-US"/>
        </w:rPr>
        <w:t xml:space="preserve"> </w:t>
      </w:r>
      <w:r w:rsidR="00B56C91">
        <w:rPr>
          <w:color w:val="auto"/>
          <w:lang w:val="en-US"/>
        </w:rPr>
        <w:t>was</w:t>
      </w:r>
      <w:r w:rsidR="00B56C91" w:rsidRPr="00B56C91">
        <w:rPr>
          <w:color w:val="auto"/>
          <w:lang w:val="en-US"/>
        </w:rPr>
        <w:t xml:space="preserve"> </w:t>
      </w:r>
      <w:r w:rsidR="00B56C91">
        <w:rPr>
          <w:color w:val="auto"/>
          <w:lang w:val="en-US"/>
        </w:rPr>
        <w:t>driven</w:t>
      </w:r>
      <w:r w:rsidR="00B56C91" w:rsidRPr="00B56C91">
        <w:rPr>
          <w:color w:val="auto"/>
          <w:lang w:val="en-US"/>
        </w:rPr>
        <w:t xml:space="preserve"> </w:t>
      </w:r>
      <w:r w:rsidR="00B56C91">
        <w:rPr>
          <w:color w:val="auto"/>
          <w:lang w:val="en-US"/>
        </w:rPr>
        <w:t>by</w:t>
      </w:r>
      <w:r w:rsidR="00B56C91" w:rsidRPr="00B56C91">
        <w:rPr>
          <w:color w:val="auto"/>
          <w:lang w:val="en-US"/>
        </w:rPr>
        <w:t xml:space="preserve"> </w:t>
      </w:r>
      <w:r w:rsidR="00B56C91">
        <w:rPr>
          <w:color w:val="auto"/>
          <w:lang w:val="en-US"/>
        </w:rPr>
        <w:t>the</w:t>
      </w:r>
      <w:r w:rsidR="00B56C91" w:rsidRPr="00B56C91">
        <w:rPr>
          <w:color w:val="auto"/>
          <w:lang w:val="en-US"/>
        </w:rPr>
        <w:t xml:space="preserve"> </w:t>
      </w:r>
      <w:r w:rsidR="00B56C91">
        <w:rPr>
          <w:color w:val="auto"/>
          <w:lang w:val="en-US"/>
        </w:rPr>
        <w:t>increase</w:t>
      </w:r>
      <w:r w:rsidR="00B56C91" w:rsidRPr="00B56C91">
        <w:rPr>
          <w:color w:val="auto"/>
          <w:lang w:val="en-US"/>
        </w:rPr>
        <w:t xml:space="preserve"> </w:t>
      </w:r>
      <w:r w:rsidR="00B56C91">
        <w:rPr>
          <w:color w:val="auto"/>
          <w:lang w:val="en-US"/>
        </w:rPr>
        <w:t>in</w:t>
      </w:r>
      <w:r w:rsidR="00B56C91" w:rsidRPr="00B56C91">
        <w:rPr>
          <w:color w:val="auto"/>
          <w:lang w:val="en-US"/>
        </w:rPr>
        <w:t xml:space="preserve"> </w:t>
      </w:r>
      <w:r w:rsidR="00B56C91">
        <w:rPr>
          <w:color w:val="auto"/>
          <w:lang w:val="en-US"/>
        </w:rPr>
        <w:t>steel production</w:t>
      </w:r>
      <w:r w:rsidR="00B56C91" w:rsidRPr="00B56C91">
        <w:rPr>
          <w:color w:val="auto"/>
          <w:lang w:val="en-US"/>
        </w:rPr>
        <w:t xml:space="preserve"> </w:t>
      </w:r>
      <w:r w:rsidR="00B56C91">
        <w:rPr>
          <w:color w:val="auto"/>
          <w:lang w:val="en-US"/>
        </w:rPr>
        <w:t>volumes</w:t>
      </w:r>
      <w:r w:rsidR="00B56C91" w:rsidRPr="00B56C91">
        <w:rPr>
          <w:color w:val="auto"/>
          <w:lang w:val="en-US"/>
        </w:rPr>
        <w:t xml:space="preserve"> </w:t>
      </w:r>
      <w:r w:rsidR="00B56C91">
        <w:rPr>
          <w:color w:val="auto"/>
          <w:lang w:val="en-US"/>
        </w:rPr>
        <w:t>at NLMK’s Russian sites</w:t>
      </w:r>
      <w:r w:rsidR="00900D77" w:rsidRPr="00B56C91">
        <w:rPr>
          <w:color w:val="auto"/>
          <w:lang w:val="en-US"/>
        </w:rPr>
        <w:t>.</w:t>
      </w:r>
    </w:p>
    <w:p w:rsidR="00DB4FDC" w:rsidRPr="00B56C91" w:rsidRDefault="00B56C91" w:rsidP="00287FC6">
      <w:pPr>
        <w:pStyle w:val="a0"/>
        <w:spacing w:before="120" w:after="0"/>
        <w:ind w:left="0" w:right="15"/>
        <w:jc w:val="both"/>
        <w:rPr>
          <w:bCs/>
          <w:color w:val="auto"/>
          <w:lang w:val="en-US"/>
        </w:rPr>
      </w:pPr>
      <w:r>
        <w:rPr>
          <w:b/>
          <w:bCs/>
          <w:color w:val="auto"/>
          <w:lang w:val="en-US"/>
        </w:rPr>
        <w:t>Sales</w:t>
      </w:r>
      <w:r w:rsidRPr="00B56C91">
        <w:rPr>
          <w:b/>
          <w:bCs/>
          <w:color w:val="auto"/>
          <w:lang w:val="en-US"/>
        </w:rPr>
        <w:t xml:space="preserve"> </w:t>
      </w:r>
      <w:r>
        <w:rPr>
          <w:bCs/>
          <w:color w:val="auto"/>
          <w:lang w:val="en-US"/>
        </w:rPr>
        <w:t>totalled</w:t>
      </w:r>
      <w:r w:rsidR="00384186" w:rsidRPr="00B56C91">
        <w:rPr>
          <w:bCs/>
          <w:color w:val="auto"/>
          <w:lang w:val="en-US"/>
        </w:rPr>
        <w:t xml:space="preserve"> 4</w:t>
      </w:r>
      <w:r>
        <w:rPr>
          <w:bCs/>
          <w:color w:val="auto"/>
          <w:lang w:val="en-US"/>
        </w:rPr>
        <w:t>.</w:t>
      </w:r>
      <w:r w:rsidR="007654C2" w:rsidRPr="00B56C91">
        <w:rPr>
          <w:bCs/>
          <w:color w:val="auto"/>
          <w:lang w:val="en-US"/>
        </w:rPr>
        <w:t xml:space="preserve">42 </w:t>
      </w:r>
      <w:r w:rsidR="006E5408" w:rsidRPr="00B56C91">
        <w:rPr>
          <w:bCs/>
          <w:color w:val="auto"/>
          <w:lang w:val="en-US"/>
        </w:rPr>
        <w:t>m t</w:t>
      </w:r>
      <w:r w:rsidR="00384186" w:rsidRPr="00B56C91">
        <w:rPr>
          <w:bCs/>
          <w:color w:val="auto"/>
          <w:lang w:val="en-US"/>
        </w:rPr>
        <w:t xml:space="preserve"> (</w:t>
      </w:r>
      <w:r w:rsidR="007654C2" w:rsidRPr="00B56C91">
        <w:rPr>
          <w:bCs/>
          <w:color w:val="auto"/>
          <w:lang w:val="en-US"/>
        </w:rPr>
        <w:t xml:space="preserve">+1% </w:t>
      </w:r>
      <w:r w:rsidR="006E5408" w:rsidRPr="00B56C91">
        <w:rPr>
          <w:bCs/>
          <w:color w:val="auto"/>
          <w:lang w:val="en-US"/>
        </w:rPr>
        <w:t>qoq</w:t>
      </w:r>
      <w:r w:rsidR="00384186" w:rsidRPr="00B56C91">
        <w:rPr>
          <w:bCs/>
          <w:color w:val="auto"/>
          <w:lang w:val="en-US"/>
        </w:rPr>
        <w:t>)</w:t>
      </w:r>
      <w:r>
        <w:rPr>
          <w:bCs/>
          <w:color w:val="auto"/>
          <w:lang w:val="en-US"/>
        </w:rPr>
        <w:t>, driven by the growth in long product sales as previously accumulated stocks were being sold off</w:t>
      </w:r>
      <w:r w:rsidR="00DB4FDC" w:rsidRPr="00B56C91">
        <w:rPr>
          <w:bCs/>
          <w:color w:val="auto"/>
          <w:lang w:val="en-US"/>
        </w:rPr>
        <w:t>.</w:t>
      </w:r>
    </w:p>
    <w:p w:rsidR="002352DC" w:rsidRPr="00B56C91" w:rsidRDefault="00B56C91" w:rsidP="00287FC6">
      <w:pPr>
        <w:pStyle w:val="a0"/>
        <w:spacing w:before="120" w:after="0"/>
        <w:ind w:left="0" w:right="15"/>
        <w:jc w:val="both"/>
        <w:rPr>
          <w:color w:val="auto"/>
          <w:lang w:val="en-US"/>
        </w:rPr>
      </w:pPr>
      <w:r>
        <w:rPr>
          <w:bCs/>
          <w:color w:val="auto"/>
          <w:lang w:val="en-US"/>
        </w:rPr>
        <w:t>Compared</w:t>
      </w:r>
      <w:r w:rsidRPr="00B56C91">
        <w:rPr>
          <w:bCs/>
          <w:color w:val="auto"/>
          <w:lang w:val="en-US"/>
        </w:rPr>
        <w:t xml:space="preserve"> </w:t>
      </w:r>
      <w:r>
        <w:rPr>
          <w:bCs/>
          <w:color w:val="auto"/>
          <w:lang w:val="en-US"/>
        </w:rPr>
        <w:t>to</w:t>
      </w:r>
      <w:r w:rsidRPr="00B56C91">
        <w:rPr>
          <w:bCs/>
          <w:color w:val="auto"/>
          <w:lang w:val="en-US"/>
        </w:rPr>
        <w:t xml:space="preserve"> </w:t>
      </w:r>
      <w:r>
        <w:rPr>
          <w:bCs/>
          <w:color w:val="auto"/>
          <w:lang w:val="en-US"/>
        </w:rPr>
        <w:t>Q3</w:t>
      </w:r>
      <w:r w:rsidRPr="00B56C91">
        <w:rPr>
          <w:bCs/>
          <w:color w:val="auto"/>
          <w:lang w:val="en-US"/>
        </w:rPr>
        <w:t xml:space="preserve"> 2017, </w:t>
      </w:r>
      <w:r>
        <w:rPr>
          <w:bCs/>
          <w:color w:val="auto"/>
          <w:lang w:val="en-US"/>
        </w:rPr>
        <w:t>sales</w:t>
      </w:r>
      <w:r w:rsidRPr="00B56C91">
        <w:rPr>
          <w:bCs/>
          <w:color w:val="auto"/>
          <w:lang w:val="en-US"/>
        </w:rPr>
        <w:t xml:space="preserve"> </w:t>
      </w:r>
      <w:r>
        <w:rPr>
          <w:bCs/>
          <w:color w:val="auto"/>
          <w:lang w:val="en-US"/>
        </w:rPr>
        <w:t>grew</w:t>
      </w:r>
      <w:r w:rsidRPr="00B56C91">
        <w:rPr>
          <w:bCs/>
          <w:color w:val="auto"/>
          <w:lang w:val="en-US"/>
        </w:rPr>
        <w:t xml:space="preserve"> </w:t>
      </w:r>
      <w:r>
        <w:rPr>
          <w:bCs/>
          <w:color w:val="auto"/>
          <w:lang w:val="en-US"/>
        </w:rPr>
        <w:t>by</w:t>
      </w:r>
      <w:r w:rsidRPr="00B56C91">
        <w:rPr>
          <w:bCs/>
          <w:color w:val="auto"/>
          <w:lang w:val="en-US"/>
        </w:rPr>
        <w:t xml:space="preserve"> 4% </w:t>
      </w:r>
      <w:r>
        <w:rPr>
          <w:bCs/>
          <w:color w:val="auto"/>
          <w:lang w:val="en-US"/>
        </w:rPr>
        <w:t>yoy</w:t>
      </w:r>
      <w:r w:rsidRPr="00B56C91">
        <w:rPr>
          <w:bCs/>
          <w:color w:val="auto"/>
          <w:lang w:val="en-US"/>
        </w:rPr>
        <w:t xml:space="preserve">, </w:t>
      </w:r>
      <w:r>
        <w:rPr>
          <w:bCs/>
          <w:color w:val="auto"/>
          <w:lang w:val="en-US"/>
        </w:rPr>
        <w:t>due</w:t>
      </w:r>
      <w:r w:rsidRPr="00B56C91">
        <w:rPr>
          <w:bCs/>
          <w:color w:val="auto"/>
          <w:lang w:val="en-US"/>
        </w:rPr>
        <w:t xml:space="preserve"> </w:t>
      </w:r>
      <w:r>
        <w:rPr>
          <w:bCs/>
          <w:color w:val="auto"/>
          <w:lang w:val="en-US"/>
        </w:rPr>
        <w:t>to</w:t>
      </w:r>
      <w:r w:rsidRPr="00B56C91">
        <w:rPr>
          <w:bCs/>
          <w:color w:val="auto"/>
          <w:lang w:val="en-US"/>
        </w:rPr>
        <w:t xml:space="preserve"> </w:t>
      </w:r>
      <w:r>
        <w:rPr>
          <w:bCs/>
          <w:color w:val="auto"/>
          <w:lang w:val="en-US"/>
        </w:rPr>
        <w:t>the</w:t>
      </w:r>
      <w:r w:rsidRPr="00B56C91">
        <w:rPr>
          <w:bCs/>
          <w:color w:val="auto"/>
          <w:lang w:val="en-US"/>
        </w:rPr>
        <w:t xml:space="preserve"> </w:t>
      </w:r>
      <w:r>
        <w:rPr>
          <w:bCs/>
          <w:color w:val="auto"/>
          <w:lang w:val="en-US"/>
        </w:rPr>
        <w:t>increase</w:t>
      </w:r>
      <w:r w:rsidRPr="00B56C91">
        <w:rPr>
          <w:bCs/>
          <w:color w:val="auto"/>
          <w:lang w:val="en-US"/>
        </w:rPr>
        <w:t xml:space="preserve"> </w:t>
      </w:r>
      <w:r>
        <w:rPr>
          <w:bCs/>
          <w:color w:val="auto"/>
          <w:lang w:val="en-US"/>
        </w:rPr>
        <w:t>in</w:t>
      </w:r>
      <w:r w:rsidRPr="00B56C91">
        <w:rPr>
          <w:bCs/>
          <w:color w:val="auto"/>
          <w:lang w:val="en-US"/>
        </w:rPr>
        <w:t xml:space="preserve"> </w:t>
      </w:r>
      <w:r>
        <w:rPr>
          <w:bCs/>
          <w:color w:val="auto"/>
          <w:lang w:val="en-US"/>
        </w:rPr>
        <w:t>sales</w:t>
      </w:r>
      <w:r w:rsidRPr="00B56C91">
        <w:rPr>
          <w:bCs/>
          <w:color w:val="auto"/>
          <w:lang w:val="en-US"/>
        </w:rPr>
        <w:t xml:space="preserve"> </w:t>
      </w:r>
      <w:r>
        <w:rPr>
          <w:bCs/>
          <w:color w:val="auto"/>
          <w:lang w:val="en-US"/>
        </w:rPr>
        <w:t>of slabs, square billets and long products, and the growth in HVA product sales to international markets</w:t>
      </w:r>
      <w:r w:rsidR="004E47B8" w:rsidRPr="00B56C91">
        <w:rPr>
          <w:color w:val="auto"/>
          <w:lang w:val="en-US"/>
        </w:rPr>
        <w:t>.</w:t>
      </w:r>
    </w:p>
    <w:p w:rsidR="0035069D" w:rsidRPr="000E6267" w:rsidRDefault="00B56C91" w:rsidP="00287FC6">
      <w:pPr>
        <w:pStyle w:val="a0"/>
        <w:spacing w:before="120" w:after="0"/>
        <w:ind w:left="0" w:right="15"/>
        <w:jc w:val="both"/>
        <w:rPr>
          <w:color w:val="auto"/>
          <w:lang w:val="en-US"/>
        </w:rPr>
      </w:pPr>
      <w:r w:rsidRPr="00982E58">
        <w:rPr>
          <w:b/>
          <w:bCs/>
          <w:color w:val="auto"/>
          <w:lang w:val="en-GB"/>
        </w:rPr>
        <w:t>Sales</w:t>
      </w:r>
      <w:r w:rsidRPr="000E6267">
        <w:rPr>
          <w:b/>
          <w:bCs/>
          <w:color w:val="auto"/>
          <w:lang w:val="en-US"/>
        </w:rPr>
        <w:t xml:space="preserve"> </w:t>
      </w:r>
      <w:r w:rsidRPr="00982E58">
        <w:rPr>
          <w:b/>
          <w:bCs/>
          <w:color w:val="auto"/>
          <w:lang w:val="en-GB"/>
        </w:rPr>
        <w:t>breakdown</w:t>
      </w:r>
      <w:r w:rsidR="005209FE" w:rsidRPr="000E6267">
        <w:rPr>
          <w:b/>
          <w:bCs/>
          <w:color w:val="auto"/>
          <w:lang w:val="en-US"/>
        </w:rPr>
        <w:t xml:space="preserve">: </w:t>
      </w:r>
      <w:r w:rsidR="000E6267">
        <w:rPr>
          <w:color w:val="auto"/>
          <w:lang w:val="en-US"/>
        </w:rPr>
        <w:t>finished</w:t>
      </w:r>
      <w:r w:rsidR="000E6267" w:rsidRPr="000E6267">
        <w:rPr>
          <w:color w:val="auto"/>
          <w:lang w:val="en-US"/>
        </w:rPr>
        <w:t xml:space="preserve"> </w:t>
      </w:r>
      <w:r w:rsidR="000E6267">
        <w:rPr>
          <w:color w:val="auto"/>
          <w:lang w:val="en-US"/>
        </w:rPr>
        <w:t>product</w:t>
      </w:r>
      <w:r w:rsidR="000E6267" w:rsidRPr="000E6267">
        <w:rPr>
          <w:color w:val="auto"/>
          <w:lang w:val="en-US"/>
        </w:rPr>
        <w:t xml:space="preserve"> </w:t>
      </w:r>
      <w:r w:rsidR="000E6267">
        <w:rPr>
          <w:color w:val="auto"/>
          <w:lang w:val="en-US"/>
        </w:rPr>
        <w:t>sales</w:t>
      </w:r>
      <w:r w:rsidR="000E6267" w:rsidRPr="000E6267">
        <w:rPr>
          <w:color w:val="auto"/>
          <w:lang w:val="en-US"/>
        </w:rPr>
        <w:t xml:space="preserve"> </w:t>
      </w:r>
      <w:r w:rsidR="000E6267">
        <w:rPr>
          <w:color w:val="auto"/>
          <w:lang w:val="en-US"/>
        </w:rPr>
        <w:t>grew</w:t>
      </w:r>
      <w:r w:rsidR="000E6267" w:rsidRPr="000E6267">
        <w:rPr>
          <w:color w:val="auto"/>
          <w:lang w:val="en-US"/>
        </w:rPr>
        <w:t xml:space="preserve"> </w:t>
      </w:r>
      <w:r w:rsidR="000E6267">
        <w:rPr>
          <w:color w:val="auto"/>
          <w:lang w:val="en-US"/>
        </w:rPr>
        <w:t>by</w:t>
      </w:r>
      <w:r w:rsidR="000E6267" w:rsidRPr="000E6267">
        <w:rPr>
          <w:color w:val="auto"/>
          <w:lang w:val="en-US"/>
        </w:rPr>
        <w:t xml:space="preserve"> 6% </w:t>
      </w:r>
      <w:r w:rsidR="000E6267">
        <w:rPr>
          <w:color w:val="auto"/>
          <w:lang w:val="en-US"/>
        </w:rPr>
        <w:t>qoq</w:t>
      </w:r>
      <w:r w:rsidR="000E6267" w:rsidRPr="000E6267">
        <w:rPr>
          <w:color w:val="auto"/>
          <w:lang w:val="en-US"/>
        </w:rPr>
        <w:t xml:space="preserve"> </w:t>
      </w:r>
      <w:r w:rsidR="000E6267">
        <w:rPr>
          <w:color w:val="auto"/>
          <w:lang w:val="en-US"/>
        </w:rPr>
        <w:t>to</w:t>
      </w:r>
      <w:r w:rsidR="000E6267" w:rsidRPr="000E6267">
        <w:rPr>
          <w:color w:val="auto"/>
          <w:lang w:val="en-US"/>
        </w:rPr>
        <w:t xml:space="preserve"> </w:t>
      </w:r>
      <w:r w:rsidR="008C1DF3" w:rsidRPr="000E6267">
        <w:rPr>
          <w:color w:val="auto"/>
          <w:lang w:val="en-US"/>
        </w:rPr>
        <w:t>2</w:t>
      </w:r>
      <w:r w:rsidR="000E6267" w:rsidRPr="000E6267">
        <w:rPr>
          <w:color w:val="auto"/>
          <w:lang w:val="en-US"/>
        </w:rPr>
        <w:t>.</w:t>
      </w:r>
      <w:r w:rsidR="001D1045" w:rsidRPr="000E6267">
        <w:rPr>
          <w:color w:val="auto"/>
          <w:lang w:val="en-US"/>
        </w:rPr>
        <w:t xml:space="preserve">91 </w:t>
      </w:r>
      <w:r w:rsidR="006E5408" w:rsidRPr="000E6267">
        <w:rPr>
          <w:color w:val="auto"/>
          <w:lang w:val="en-US"/>
        </w:rPr>
        <w:t>m t</w:t>
      </w:r>
      <w:r w:rsidR="00234F59" w:rsidRPr="000E6267">
        <w:rPr>
          <w:color w:val="auto"/>
          <w:lang w:val="en-US"/>
        </w:rPr>
        <w:t xml:space="preserve"> (+</w:t>
      </w:r>
      <w:r w:rsidR="001D1045" w:rsidRPr="000E6267">
        <w:rPr>
          <w:color w:val="auto"/>
          <w:lang w:val="en-US"/>
        </w:rPr>
        <w:t>5</w:t>
      </w:r>
      <w:r w:rsidR="00234F59" w:rsidRPr="000E6267">
        <w:rPr>
          <w:color w:val="auto"/>
          <w:lang w:val="en-US"/>
        </w:rPr>
        <w:t xml:space="preserve">% </w:t>
      </w:r>
      <w:r w:rsidR="006E5408" w:rsidRPr="000E6267">
        <w:rPr>
          <w:color w:val="auto"/>
          <w:lang w:val="en-US"/>
        </w:rPr>
        <w:t>yoy</w:t>
      </w:r>
      <w:r w:rsidR="00234F59" w:rsidRPr="000E6267">
        <w:rPr>
          <w:color w:val="auto"/>
          <w:lang w:val="en-US"/>
        </w:rPr>
        <w:t>)</w:t>
      </w:r>
      <w:r w:rsidR="000E6267">
        <w:rPr>
          <w:color w:val="auto"/>
          <w:lang w:val="en-US"/>
        </w:rPr>
        <w:t xml:space="preserve"> due to long product stocks being sold off in response to an uptick in demand after the World Cup</w:t>
      </w:r>
      <w:r w:rsidR="002D117C" w:rsidRPr="000E6267">
        <w:rPr>
          <w:color w:val="auto"/>
          <w:lang w:val="en-US"/>
        </w:rPr>
        <w:t>.</w:t>
      </w:r>
    </w:p>
    <w:p w:rsidR="0052329D" w:rsidRPr="00AE02C0" w:rsidRDefault="000E6267" w:rsidP="00287FC6">
      <w:pPr>
        <w:spacing w:before="120" w:after="0"/>
        <w:ind w:right="15"/>
        <w:jc w:val="both"/>
        <w:rPr>
          <w:color w:val="auto"/>
          <w:lang w:val="en-US"/>
        </w:rPr>
      </w:pPr>
      <w:r w:rsidRPr="00982E58">
        <w:rPr>
          <w:lang w:val="en-GB"/>
        </w:rPr>
        <w:t xml:space="preserve">Semis sales to third parties </w:t>
      </w:r>
      <w:r>
        <w:rPr>
          <w:color w:val="auto"/>
          <w:lang w:val="en-US"/>
        </w:rPr>
        <w:t>totalled</w:t>
      </w:r>
      <w:r w:rsidR="008C1DF3" w:rsidRPr="000E6267">
        <w:rPr>
          <w:color w:val="auto"/>
          <w:lang w:val="en-US"/>
        </w:rPr>
        <w:t xml:space="preserve"> 0</w:t>
      </w:r>
      <w:r>
        <w:rPr>
          <w:color w:val="auto"/>
          <w:lang w:val="en-US"/>
        </w:rPr>
        <w:t>.</w:t>
      </w:r>
      <w:r w:rsidR="001D1045" w:rsidRPr="000E6267">
        <w:rPr>
          <w:color w:val="auto"/>
          <w:lang w:val="en-US"/>
        </w:rPr>
        <w:t xml:space="preserve">97 </w:t>
      </w:r>
      <w:r w:rsidR="006E5408" w:rsidRPr="000E6267">
        <w:rPr>
          <w:color w:val="auto"/>
          <w:lang w:val="en-US"/>
        </w:rPr>
        <w:t>m t</w:t>
      </w:r>
      <w:r w:rsidR="00234F59" w:rsidRPr="000E6267">
        <w:rPr>
          <w:color w:val="auto"/>
          <w:lang w:val="en-US"/>
        </w:rPr>
        <w:t xml:space="preserve"> (</w:t>
      </w:r>
      <w:r w:rsidR="008C1DF3" w:rsidRPr="000E6267">
        <w:rPr>
          <w:color w:val="auto"/>
          <w:lang w:val="en-US"/>
        </w:rPr>
        <w:t>-</w:t>
      </w:r>
      <w:r w:rsidR="001D1045" w:rsidRPr="000E6267">
        <w:rPr>
          <w:color w:val="auto"/>
          <w:lang w:val="en-US"/>
        </w:rPr>
        <w:t>2</w:t>
      </w:r>
      <w:r w:rsidR="0052329D" w:rsidRPr="000E6267">
        <w:rPr>
          <w:color w:val="auto"/>
          <w:lang w:val="en-US"/>
        </w:rPr>
        <w:t xml:space="preserve">% </w:t>
      </w:r>
      <w:r w:rsidR="006E5408" w:rsidRPr="000E6267">
        <w:rPr>
          <w:color w:val="auto"/>
          <w:lang w:val="en-US"/>
        </w:rPr>
        <w:t>qoq</w:t>
      </w:r>
      <w:r w:rsidR="00234F59" w:rsidRPr="000E6267">
        <w:rPr>
          <w:color w:val="auto"/>
          <w:lang w:val="en-US"/>
        </w:rPr>
        <w:t>;</w:t>
      </w:r>
      <w:r w:rsidR="00F66A9E" w:rsidRPr="000E6267">
        <w:rPr>
          <w:color w:val="auto"/>
          <w:lang w:val="en-US"/>
        </w:rPr>
        <w:t xml:space="preserve"> </w:t>
      </w:r>
      <w:r w:rsidR="008C1DF3" w:rsidRPr="000E6267">
        <w:rPr>
          <w:color w:val="auto"/>
          <w:lang w:val="en-US"/>
        </w:rPr>
        <w:t>-</w:t>
      </w:r>
      <w:r w:rsidR="001D1045" w:rsidRPr="000E6267">
        <w:rPr>
          <w:color w:val="auto"/>
          <w:lang w:val="en-US"/>
        </w:rPr>
        <w:t>10</w:t>
      </w:r>
      <w:r w:rsidR="0052329D" w:rsidRPr="000E6267">
        <w:rPr>
          <w:color w:val="auto"/>
          <w:lang w:val="en-US"/>
        </w:rPr>
        <w:t xml:space="preserve">% </w:t>
      </w:r>
      <w:r w:rsidR="006E5408" w:rsidRPr="000E6267">
        <w:rPr>
          <w:color w:val="auto"/>
          <w:lang w:val="en-US"/>
        </w:rPr>
        <w:t>yoy</w:t>
      </w:r>
      <w:r w:rsidR="0052329D" w:rsidRPr="000E6267">
        <w:rPr>
          <w:color w:val="auto"/>
          <w:lang w:val="en-US"/>
        </w:rPr>
        <w:t>)</w:t>
      </w:r>
      <w:r w:rsidR="00D07A98" w:rsidRPr="000E6267">
        <w:rPr>
          <w:color w:val="auto"/>
          <w:lang w:val="en-US"/>
        </w:rPr>
        <w:t xml:space="preserve">. </w:t>
      </w:r>
      <w:r w:rsidR="00AE02C0">
        <w:rPr>
          <w:color w:val="auto"/>
          <w:lang w:val="en-US"/>
        </w:rPr>
        <w:t>This</w:t>
      </w:r>
      <w:r w:rsidR="00AE02C0" w:rsidRPr="00AE02C0">
        <w:rPr>
          <w:color w:val="auto"/>
          <w:lang w:val="en-US"/>
        </w:rPr>
        <w:t xml:space="preserve"> </w:t>
      </w:r>
      <w:r w:rsidR="00AE02C0">
        <w:rPr>
          <w:color w:val="auto"/>
          <w:lang w:val="en-US"/>
        </w:rPr>
        <w:t>decrease</w:t>
      </w:r>
      <w:r w:rsidR="00AE02C0" w:rsidRPr="00AE02C0">
        <w:rPr>
          <w:color w:val="auto"/>
          <w:lang w:val="en-US"/>
        </w:rPr>
        <w:t xml:space="preserve"> </w:t>
      </w:r>
      <w:r w:rsidR="00AE02C0">
        <w:rPr>
          <w:color w:val="auto"/>
          <w:lang w:val="en-US"/>
        </w:rPr>
        <w:t>was</w:t>
      </w:r>
      <w:r w:rsidR="00AE02C0" w:rsidRPr="00AE02C0">
        <w:rPr>
          <w:color w:val="auto"/>
          <w:lang w:val="en-US"/>
        </w:rPr>
        <w:t xml:space="preserve"> </w:t>
      </w:r>
      <w:r w:rsidR="00AE02C0">
        <w:rPr>
          <w:color w:val="auto"/>
          <w:lang w:val="en-US"/>
        </w:rPr>
        <w:t>caused</w:t>
      </w:r>
      <w:r w:rsidR="00AE02C0" w:rsidRPr="00AE02C0">
        <w:rPr>
          <w:color w:val="auto"/>
          <w:lang w:val="en-US"/>
        </w:rPr>
        <w:t xml:space="preserve"> </w:t>
      </w:r>
      <w:r w:rsidR="00AE02C0">
        <w:rPr>
          <w:color w:val="auto"/>
          <w:lang w:val="en-US"/>
        </w:rPr>
        <w:t>by</w:t>
      </w:r>
      <w:r w:rsidR="00AE02C0" w:rsidRPr="00AE02C0">
        <w:rPr>
          <w:color w:val="auto"/>
          <w:lang w:val="en-US"/>
        </w:rPr>
        <w:t xml:space="preserve"> </w:t>
      </w:r>
      <w:r w:rsidR="00AE02C0">
        <w:rPr>
          <w:color w:val="auto"/>
          <w:lang w:val="en-US"/>
        </w:rPr>
        <w:t>the</w:t>
      </w:r>
      <w:r w:rsidR="00AE02C0" w:rsidRPr="00AE02C0">
        <w:rPr>
          <w:color w:val="auto"/>
          <w:lang w:val="en-US"/>
        </w:rPr>
        <w:t xml:space="preserve"> </w:t>
      </w:r>
      <w:r w:rsidR="00AE02C0">
        <w:rPr>
          <w:color w:val="auto"/>
          <w:lang w:val="en-US"/>
        </w:rPr>
        <w:t>drop</w:t>
      </w:r>
      <w:r w:rsidR="00AE02C0" w:rsidRPr="00AE02C0">
        <w:rPr>
          <w:color w:val="auto"/>
          <w:lang w:val="en-US"/>
        </w:rPr>
        <w:t xml:space="preserve"> </w:t>
      </w:r>
      <w:r w:rsidR="00AE02C0">
        <w:rPr>
          <w:color w:val="auto"/>
          <w:lang w:val="en-US"/>
        </w:rPr>
        <w:t>in</w:t>
      </w:r>
      <w:r w:rsidR="00AE02C0" w:rsidRPr="00AE02C0">
        <w:rPr>
          <w:color w:val="auto"/>
          <w:lang w:val="en-US"/>
        </w:rPr>
        <w:t xml:space="preserve"> </w:t>
      </w:r>
      <w:r w:rsidR="00AE02C0">
        <w:rPr>
          <w:color w:val="auto"/>
          <w:lang w:val="en-US"/>
        </w:rPr>
        <w:t>demand</w:t>
      </w:r>
      <w:r w:rsidR="00AE02C0" w:rsidRPr="00AE02C0">
        <w:rPr>
          <w:color w:val="auto"/>
          <w:lang w:val="en-US"/>
        </w:rPr>
        <w:t xml:space="preserve"> </w:t>
      </w:r>
      <w:r w:rsidR="00AE02C0">
        <w:rPr>
          <w:color w:val="auto"/>
          <w:lang w:val="en-US"/>
        </w:rPr>
        <w:t>for</w:t>
      </w:r>
      <w:r w:rsidR="00AE02C0" w:rsidRPr="00AE02C0">
        <w:rPr>
          <w:color w:val="auto"/>
          <w:lang w:val="en-US"/>
        </w:rPr>
        <w:t xml:space="preserve"> </w:t>
      </w:r>
      <w:r w:rsidR="00AE02C0">
        <w:rPr>
          <w:color w:val="auto"/>
          <w:lang w:val="en-US"/>
        </w:rPr>
        <w:t>slabs</w:t>
      </w:r>
      <w:r w:rsidR="00AE02C0" w:rsidRPr="00AE02C0">
        <w:rPr>
          <w:color w:val="auto"/>
          <w:lang w:val="en-US"/>
        </w:rPr>
        <w:t xml:space="preserve"> </w:t>
      </w:r>
      <w:r w:rsidR="00AE02C0">
        <w:rPr>
          <w:color w:val="auto"/>
          <w:lang w:val="en-US"/>
        </w:rPr>
        <w:t>from</w:t>
      </w:r>
      <w:r w:rsidR="00AE02C0" w:rsidRPr="00AE02C0">
        <w:rPr>
          <w:color w:val="auto"/>
          <w:lang w:val="en-US"/>
        </w:rPr>
        <w:t xml:space="preserve"> </w:t>
      </w:r>
      <w:r w:rsidR="00AE02C0">
        <w:rPr>
          <w:color w:val="auto"/>
          <w:lang w:val="en-US"/>
        </w:rPr>
        <w:t>the</w:t>
      </w:r>
      <w:r w:rsidR="00AE02C0" w:rsidRPr="00AE02C0">
        <w:rPr>
          <w:color w:val="auto"/>
          <w:lang w:val="en-US"/>
        </w:rPr>
        <w:t xml:space="preserve"> </w:t>
      </w:r>
      <w:r w:rsidR="00AE02C0">
        <w:rPr>
          <w:color w:val="auto"/>
          <w:lang w:val="en-US"/>
        </w:rPr>
        <w:t>pipe</w:t>
      </w:r>
      <w:r w:rsidR="00AE02C0" w:rsidRPr="00AE02C0">
        <w:rPr>
          <w:color w:val="auto"/>
          <w:lang w:val="en-US"/>
        </w:rPr>
        <w:t xml:space="preserve"> &amp; </w:t>
      </w:r>
      <w:r w:rsidR="00AE02C0">
        <w:rPr>
          <w:color w:val="auto"/>
          <w:lang w:val="en-US"/>
        </w:rPr>
        <w:t>tube</w:t>
      </w:r>
      <w:r w:rsidR="00AE02C0" w:rsidRPr="00AE02C0">
        <w:rPr>
          <w:color w:val="auto"/>
          <w:lang w:val="en-US"/>
        </w:rPr>
        <w:t xml:space="preserve"> </w:t>
      </w:r>
      <w:r w:rsidR="00AE02C0">
        <w:rPr>
          <w:color w:val="auto"/>
          <w:lang w:val="en-US"/>
        </w:rPr>
        <w:t>sector in Russia, and the decrease in pig iron exports</w:t>
      </w:r>
      <w:r w:rsidR="008407F1" w:rsidRPr="00AE02C0">
        <w:rPr>
          <w:color w:val="auto"/>
          <w:lang w:val="en-US"/>
        </w:rPr>
        <w:t xml:space="preserve"> </w:t>
      </w:r>
      <w:r w:rsidR="00990288" w:rsidRPr="00AE02C0">
        <w:rPr>
          <w:color w:val="auto"/>
          <w:lang w:val="en-US"/>
        </w:rPr>
        <w:t>(</w:t>
      </w:r>
      <w:hyperlink w:anchor="_Приложение_2._Продажи" w:history="1">
        <w:r w:rsidR="00AE02C0">
          <w:rPr>
            <w:rStyle w:val="a4"/>
            <w:lang w:val="en-US"/>
          </w:rPr>
          <w:t>Appendix</w:t>
        </w:r>
        <w:r w:rsidR="00990288" w:rsidRPr="00AE02C0">
          <w:rPr>
            <w:rStyle w:val="a4"/>
            <w:lang w:val="en-US"/>
          </w:rPr>
          <w:t xml:space="preserve"> </w:t>
        </w:r>
        <w:r w:rsidR="00266BCD" w:rsidRPr="00AE02C0">
          <w:rPr>
            <w:rStyle w:val="a4"/>
            <w:lang w:val="en-US"/>
          </w:rPr>
          <w:t>2</w:t>
        </w:r>
      </w:hyperlink>
      <w:r w:rsidR="00266BCD" w:rsidRPr="00AE02C0">
        <w:rPr>
          <w:color w:val="auto"/>
          <w:lang w:val="en-US"/>
        </w:rPr>
        <w:t xml:space="preserve">, </w:t>
      </w:r>
      <w:hyperlink w:anchor="_Приложение_13._Продажи" w:history="1">
        <w:r w:rsidR="00AE02C0">
          <w:rPr>
            <w:rStyle w:val="a4"/>
            <w:lang w:val="en-US"/>
          </w:rPr>
          <w:t>Appendix</w:t>
        </w:r>
        <w:r w:rsidR="00266BCD" w:rsidRPr="00AE02C0">
          <w:rPr>
            <w:rStyle w:val="a4"/>
            <w:lang w:val="en-US"/>
          </w:rPr>
          <w:t xml:space="preserve"> 13</w:t>
        </w:r>
      </w:hyperlink>
      <w:r w:rsidR="00990288" w:rsidRPr="00AE02C0">
        <w:rPr>
          <w:color w:val="auto"/>
          <w:lang w:val="en-US"/>
        </w:rPr>
        <w:t>)</w:t>
      </w:r>
      <w:r w:rsidR="0052329D" w:rsidRPr="00AE02C0">
        <w:rPr>
          <w:color w:val="auto"/>
          <w:lang w:val="en-US"/>
        </w:rPr>
        <w:t>.</w:t>
      </w:r>
    </w:p>
    <w:p w:rsidR="0052329D" w:rsidRPr="00AE02C0" w:rsidRDefault="00AE02C0" w:rsidP="00287FC6">
      <w:pPr>
        <w:spacing w:before="120" w:after="0"/>
        <w:ind w:right="15"/>
        <w:jc w:val="both"/>
        <w:rPr>
          <w:color w:val="auto"/>
          <w:u w:color="FF0000"/>
          <w:lang w:val="en-US"/>
        </w:rPr>
      </w:pPr>
      <w:r w:rsidRPr="00982E58">
        <w:rPr>
          <w:lang w:val="en-GB"/>
        </w:rPr>
        <w:t>Slab</w:t>
      </w:r>
      <w:r w:rsidRPr="00AE02C0">
        <w:rPr>
          <w:lang w:val="en-US"/>
        </w:rPr>
        <w:t xml:space="preserve"> </w:t>
      </w:r>
      <w:r w:rsidRPr="00982E58">
        <w:rPr>
          <w:lang w:val="en-GB"/>
        </w:rPr>
        <w:t>deliveries</w:t>
      </w:r>
      <w:r w:rsidRPr="00AE02C0">
        <w:rPr>
          <w:lang w:val="en-US"/>
        </w:rPr>
        <w:t xml:space="preserve"> </w:t>
      </w:r>
      <w:r w:rsidRPr="00982E58">
        <w:rPr>
          <w:lang w:val="en-GB"/>
        </w:rPr>
        <w:t>to</w:t>
      </w:r>
      <w:r w:rsidRPr="00AE02C0">
        <w:rPr>
          <w:lang w:val="en-US"/>
        </w:rPr>
        <w:t xml:space="preserve"> </w:t>
      </w:r>
      <w:r w:rsidRPr="00982E58">
        <w:rPr>
          <w:color w:val="auto"/>
          <w:lang w:val="en-GB"/>
        </w:rPr>
        <w:t>NBH</w:t>
      </w:r>
      <w:r w:rsidRPr="00AE02C0">
        <w:rPr>
          <w:color w:val="auto"/>
          <w:lang w:val="en-US"/>
        </w:rPr>
        <w:t xml:space="preserve"> </w:t>
      </w:r>
      <w:r>
        <w:rPr>
          <w:color w:val="auto"/>
          <w:lang w:val="en-US"/>
        </w:rPr>
        <w:t>J</w:t>
      </w:r>
      <w:r>
        <w:rPr>
          <w:rFonts w:eastAsia="Times New Roman"/>
          <w:lang w:val="en-US" w:eastAsia="en-US"/>
        </w:rPr>
        <w:t>V</w:t>
      </w:r>
      <w:r w:rsidRPr="00AE02C0">
        <w:rPr>
          <w:color w:val="auto"/>
          <w:lang w:val="en-US"/>
        </w:rPr>
        <w:t xml:space="preserve"> </w:t>
      </w:r>
      <w:r>
        <w:rPr>
          <w:color w:val="auto"/>
          <w:lang w:val="en-US"/>
        </w:rPr>
        <w:t>decreased</w:t>
      </w:r>
      <w:r w:rsidRPr="00AE02C0">
        <w:rPr>
          <w:color w:val="auto"/>
          <w:lang w:val="en-US"/>
        </w:rPr>
        <w:t xml:space="preserve"> </w:t>
      </w:r>
      <w:r>
        <w:rPr>
          <w:color w:val="auto"/>
          <w:lang w:val="en-US"/>
        </w:rPr>
        <w:t>by</w:t>
      </w:r>
      <w:r w:rsidR="0052329D" w:rsidRPr="00AE02C0">
        <w:rPr>
          <w:color w:val="auto"/>
          <w:lang w:val="en-US"/>
        </w:rPr>
        <w:t xml:space="preserve"> </w:t>
      </w:r>
      <w:r w:rsidR="00D25290" w:rsidRPr="00AE02C0">
        <w:rPr>
          <w:color w:val="auto"/>
          <w:lang w:val="en-US"/>
        </w:rPr>
        <w:t>18</w:t>
      </w:r>
      <w:r w:rsidR="0052329D" w:rsidRPr="00AE02C0">
        <w:rPr>
          <w:color w:val="auto"/>
          <w:lang w:val="en-US"/>
        </w:rPr>
        <w:t xml:space="preserve">% </w:t>
      </w:r>
      <w:r w:rsidR="006E5408" w:rsidRPr="00AE02C0">
        <w:rPr>
          <w:color w:val="auto"/>
          <w:lang w:val="en-US"/>
        </w:rPr>
        <w:t>qoq</w:t>
      </w:r>
      <w:r w:rsidR="0052329D" w:rsidRPr="00AE02C0">
        <w:rPr>
          <w:color w:val="auto"/>
          <w:lang w:val="en-US"/>
        </w:rPr>
        <w:t xml:space="preserve"> (</w:t>
      </w:r>
      <w:r w:rsidR="002848F7" w:rsidRPr="00AE02C0">
        <w:rPr>
          <w:color w:val="auto"/>
          <w:lang w:val="en-US"/>
        </w:rPr>
        <w:t>+</w:t>
      </w:r>
      <w:r w:rsidR="00D25290" w:rsidRPr="00AE02C0">
        <w:rPr>
          <w:color w:val="auto"/>
          <w:lang w:val="en-US"/>
        </w:rPr>
        <w:t>41</w:t>
      </w:r>
      <w:r w:rsidR="0052329D" w:rsidRPr="00AE02C0">
        <w:rPr>
          <w:color w:val="auto"/>
          <w:lang w:val="en-US"/>
        </w:rPr>
        <w:t xml:space="preserve">% </w:t>
      </w:r>
      <w:r w:rsidR="006E5408" w:rsidRPr="00AE02C0">
        <w:rPr>
          <w:color w:val="auto"/>
          <w:lang w:val="en-US"/>
        </w:rPr>
        <w:t>yoy</w:t>
      </w:r>
      <w:r w:rsidR="0052329D" w:rsidRPr="00AE02C0">
        <w:rPr>
          <w:color w:val="auto"/>
          <w:lang w:val="en-US"/>
        </w:rPr>
        <w:t>)</w:t>
      </w:r>
      <w:r w:rsidR="00DC7B35" w:rsidRPr="00AE02C0">
        <w:rPr>
          <w:color w:val="auto"/>
          <w:lang w:val="en-US"/>
        </w:rPr>
        <w:t xml:space="preserve"> </w:t>
      </w:r>
      <w:r>
        <w:rPr>
          <w:color w:val="auto"/>
          <w:lang w:val="en-US"/>
        </w:rPr>
        <w:t>to</w:t>
      </w:r>
      <w:r w:rsidR="00DC7B35" w:rsidRPr="00AE02C0">
        <w:rPr>
          <w:color w:val="auto"/>
          <w:lang w:val="en-US"/>
        </w:rPr>
        <w:t xml:space="preserve"> 0</w:t>
      </w:r>
      <w:r w:rsidRPr="00AE02C0">
        <w:rPr>
          <w:color w:val="auto"/>
          <w:lang w:val="en-US"/>
        </w:rPr>
        <w:t>.</w:t>
      </w:r>
      <w:r w:rsidR="00D25290" w:rsidRPr="00AE02C0">
        <w:rPr>
          <w:color w:val="auto"/>
          <w:lang w:val="en-US"/>
        </w:rPr>
        <w:t xml:space="preserve">54 </w:t>
      </w:r>
      <w:r w:rsidR="006E5408" w:rsidRPr="00AE02C0">
        <w:rPr>
          <w:color w:val="auto"/>
          <w:lang w:val="en-US"/>
        </w:rPr>
        <w:t>m t</w:t>
      </w:r>
      <w:r>
        <w:rPr>
          <w:color w:val="auto"/>
          <w:lang w:val="en-US"/>
        </w:rPr>
        <w:t>, due to seasonal maintenance at NLMK’s European companies</w:t>
      </w:r>
      <w:r w:rsidR="00000C19" w:rsidRPr="00AE02C0">
        <w:rPr>
          <w:color w:val="auto"/>
          <w:lang w:val="en-US"/>
        </w:rPr>
        <w:t xml:space="preserve"> </w:t>
      </w:r>
      <w:r w:rsidR="00AA08D8" w:rsidRPr="00AE02C0">
        <w:rPr>
          <w:color w:val="auto"/>
          <w:lang w:val="en-US"/>
        </w:rPr>
        <w:t>(</w:t>
      </w:r>
      <w:hyperlink w:anchor="_Приложение_2._Продажи" w:history="1">
        <w:r>
          <w:rPr>
            <w:rStyle w:val="a4"/>
            <w:lang w:val="en-US"/>
          </w:rPr>
          <w:t>Appendix</w:t>
        </w:r>
        <w:r w:rsidR="0049168E" w:rsidRPr="00AE02C0">
          <w:rPr>
            <w:rStyle w:val="a4"/>
            <w:lang w:val="en-US"/>
          </w:rPr>
          <w:t> </w:t>
        </w:r>
        <w:r w:rsidR="00D43C9A" w:rsidRPr="00AE02C0">
          <w:rPr>
            <w:rStyle w:val="a4"/>
            <w:lang w:val="en-US"/>
          </w:rPr>
          <w:t>2</w:t>
        </w:r>
      </w:hyperlink>
      <w:r w:rsidR="00AA08D8" w:rsidRPr="00AE02C0">
        <w:rPr>
          <w:color w:val="auto"/>
          <w:lang w:val="en-US"/>
        </w:rPr>
        <w:t>)</w:t>
      </w:r>
      <w:r w:rsidR="0052329D" w:rsidRPr="00AE02C0">
        <w:rPr>
          <w:color w:val="auto"/>
          <w:lang w:val="en-US"/>
        </w:rPr>
        <w:t>.</w:t>
      </w:r>
    </w:p>
    <w:p w:rsidR="007B37CE" w:rsidRPr="00502CBE" w:rsidRDefault="005D5034" w:rsidP="00502CBE">
      <w:pPr>
        <w:spacing w:before="120" w:after="0"/>
        <w:ind w:right="15"/>
        <w:jc w:val="both"/>
        <w:rPr>
          <w:color w:val="auto"/>
          <w:lang w:val="en-US"/>
        </w:rPr>
      </w:pPr>
      <w:r>
        <w:rPr>
          <w:b/>
          <w:bCs/>
          <w:color w:val="auto"/>
          <w:lang w:val="en-US"/>
        </w:rPr>
        <w:t>Growth</w:t>
      </w:r>
      <w:r w:rsidRPr="00BF283A">
        <w:rPr>
          <w:b/>
          <w:bCs/>
          <w:color w:val="auto"/>
          <w:lang w:val="en-US"/>
        </w:rPr>
        <w:t xml:space="preserve"> </w:t>
      </w:r>
      <w:r>
        <w:rPr>
          <w:b/>
          <w:bCs/>
          <w:color w:val="auto"/>
          <w:lang w:val="en-US"/>
        </w:rPr>
        <w:t>of</w:t>
      </w:r>
      <w:r w:rsidRPr="00BF283A">
        <w:rPr>
          <w:b/>
          <w:bCs/>
          <w:color w:val="auto"/>
          <w:lang w:val="en-US"/>
        </w:rPr>
        <w:t xml:space="preserve"> </w:t>
      </w:r>
      <w:r>
        <w:rPr>
          <w:b/>
          <w:bCs/>
          <w:color w:val="auto"/>
          <w:lang w:val="en-US"/>
        </w:rPr>
        <w:t>sales</w:t>
      </w:r>
      <w:r w:rsidRPr="00BF283A">
        <w:rPr>
          <w:b/>
          <w:bCs/>
          <w:color w:val="auto"/>
          <w:lang w:val="en-US"/>
        </w:rPr>
        <w:t xml:space="preserve"> </w:t>
      </w:r>
      <w:r>
        <w:rPr>
          <w:b/>
          <w:bCs/>
          <w:color w:val="auto"/>
          <w:lang w:val="en-US"/>
        </w:rPr>
        <w:t>to</w:t>
      </w:r>
      <w:r w:rsidRPr="00BF283A">
        <w:rPr>
          <w:b/>
          <w:bCs/>
          <w:color w:val="auto"/>
          <w:lang w:val="en-US"/>
        </w:rPr>
        <w:t xml:space="preserve"> </w:t>
      </w:r>
      <w:r>
        <w:rPr>
          <w:b/>
          <w:bCs/>
          <w:color w:val="auto"/>
          <w:lang w:val="en-US"/>
        </w:rPr>
        <w:t>home</w:t>
      </w:r>
      <w:r w:rsidRPr="00BF283A">
        <w:rPr>
          <w:b/>
          <w:bCs/>
          <w:color w:val="auto"/>
          <w:lang w:val="en-US"/>
        </w:rPr>
        <w:t xml:space="preserve"> </w:t>
      </w:r>
      <w:r>
        <w:rPr>
          <w:b/>
          <w:bCs/>
          <w:color w:val="auto"/>
          <w:lang w:val="en-US"/>
        </w:rPr>
        <w:t>markets</w:t>
      </w:r>
      <w:r w:rsidRPr="00BF283A">
        <w:rPr>
          <w:b/>
          <w:bCs/>
          <w:color w:val="auto"/>
          <w:lang w:val="en-US"/>
        </w:rPr>
        <w:t xml:space="preserve"> </w:t>
      </w:r>
      <w:r>
        <w:rPr>
          <w:b/>
          <w:bCs/>
          <w:color w:val="auto"/>
          <w:lang w:val="en-US"/>
        </w:rPr>
        <w:t>by</w:t>
      </w:r>
      <w:r w:rsidR="00BE1320" w:rsidRPr="005D5034">
        <w:rPr>
          <w:b/>
          <w:bCs/>
          <w:color w:val="auto"/>
          <w:lang w:val="en-US"/>
        </w:rPr>
        <w:t xml:space="preserve"> </w:t>
      </w:r>
      <w:r w:rsidR="0024503F" w:rsidRPr="005D5034">
        <w:rPr>
          <w:color w:val="auto"/>
          <w:lang w:val="en-US"/>
        </w:rPr>
        <w:t>3</w:t>
      </w:r>
      <w:r w:rsidR="00F1270A" w:rsidRPr="005D5034">
        <w:rPr>
          <w:color w:val="auto"/>
          <w:lang w:val="en-US"/>
        </w:rPr>
        <w:t xml:space="preserve">% </w:t>
      </w:r>
      <w:r w:rsidR="006E5408" w:rsidRPr="005D5034">
        <w:rPr>
          <w:color w:val="auto"/>
          <w:lang w:val="en-US"/>
        </w:rPr>
        <w:t>qoq</w:t>
      </w:r>
      <w:r w:rsidR="00CE74C2" w:rsidRPr="005D5034">
        <w:rPr>
          <w:color w:val="auto"/>
          <w:lang w:val="en-US"/>
        </w:rPr>
        <w:t xml:space="preserve"> (</w:t>
      </w:r>
      <w:r w:rsidR="0024503F" w:rsidRPr="005D5034">
        <w:rPr>
          <w:color w:val="auto"/>
          <w:lang w:val="en-US"/>
        </w:rPr>
        <w:t>-5%</w:t>
      </w:r>
      <w:r w:rsidR="00CE74C2" w:rsidRPr="005D5034">
        <w:rPr>
          <w:color w:val="auto"/>
          <w:lang w:val="en-US"/>
        </w:rPr>
        <w:t xml:space="preserve"> </w:t>
      </w:r>
      <w:r w:rsidR="006E5408" w:rsidRPr="005D5034">
        <w:rPr>
          <w:color w:val="auto"/>
          <w:lang w:val="en-US"/>
        </w:rPr>
        <w:t>yoy</w:t>
      </w:r>
      <w:r w:rsidR="00CE74C2" w:rsidRPr="005D5034">
        <w:rPr>
          <w:color w:val="auto"/>
          <w:lang w:val="en-US"/>
        </w:rPr>
        <w:t>)</w:t>
      </w:r>
      <w:r w:rsidR="00BE1320" w:rsidRPr="005D5034">
        <w:rPr>
          <w:color w:val="auto"/>
          <w:lang w:val="en-US"/>
        </w:rPr>
        <w:t xml:space="preserve"> </w:t>
      </w:r>
      <w:r>
        <w:rPr>
          <w:color w:val="auto"/>
          <w:lang w:val="en-US"/>
        </w:rPr>
        <w:t>to</w:t>
      </w:r>
      <w:r w:rsidR="00F1270A" w:rsidRPr="005D5034">
        <w:rPr>
          <w:color w:val="auto"/>
          <w:lang w:val="en-US"/>
        </w:rPr>
        <w:t xml:space="preserve"> </w:t>
      </w:r>
      <w:r w:rsidR="005209FE" w:rsidRPr="005D5034">
        <w:rPr>
          <w:color w:val="auto"/>
          <w:lang w:val="en-US"/>
        </w:rPr>
        <w:t>2</w:t>
      </w:r>
      <w:r>
        <w:rPr>
          <w:color w:val="auto"/>
          <w:lang w:val="en-US"/>
        </w:rPr>
        <w:t>.</w:t>
      </w:r>
      <w:r w:rsidR="0024503F" w:rsidRPr="005D5034">
        <w:rPr>
          <w:color w:val="auto"/>
          <w:lang w:val="en-US"/>
        </w:rPr>
        <w:t>74 </w:t>
      </w:r>
      <w:r w:rsidR="006E5408" w:rsidRPr="005D5034">
        <w:rPr>
          <w:color w:val="auto"/>
          <w:lang w:val="en-US"/>
        </w:rPr>
        <w:t>m t</w:t>
      </w:r>
      <w:r>
        <w:rPr>
          <w:color w:val="auto"/>
          <w:lang w:val="en-US"/>
        </w:rPr>
        <w:t xml:space="preserve"> was driven by the increase in Russian sales by</w:t>
      </w:r>
      <w:r w:rsidR="001D1045" w:rsidRPr="005D5034">
        <w:rPr>
          <w:color w:val="auto"/>
          <w:lang w:val="en-US"/>
        </w:rPr>
        <w:t xml:space="preserve"> 15% </w:t>
      </w:r>
      <w:r w:rsidR="006E5408" w:rsidRPr="005D5034">
        <w:rPr>
          <w:color w:val="auto"/>
          <w:lang w:val="en-US"/>
        </w:rPr>
        <w:t>qoq</w:t>
      </w:r>
      <w:r w:rsidR="00F1270A" w:rsidRPr="005D5034">
        <w:rPr>
          <w:color w:val="auto"/>
          <w:lang w:val="en-US"/>
        </w:rPr>
        <w:t xml:space="preserve">. </w:t>
      </w:r>
      <w:r w:rsidR="00AA48D6">
        <w:rPr>
          <w:color w:val="auto"/>
          <w:lang w:val="en-US"/>
        </w:rPr>
        <w:t>Local</w:t>
      </w:r>
      <w:r w:rsidR="00AA48D6" w:rsidRPr="00AA48D6">
        <w:rPr>
          <w:color w:val="auto"/>
          <w:lang w:val="en-US"/>
        </w:rPr>
        <w:t xml:space="preserve"> </w:t>
      </w:r>
      <w:r w:rsidR="00AA48D6">
        <w:rPr>
          <w:color w:val="auto"/>
          <w:lang w:val="en-US"/>
        </w:rPr>
        <w:t>sales</w:t>
      </w:r>
      <w:r w:rsidR="00AA48D6" w:rsidRPr="00AA48D6">
        <w:rPr>
          <w:color w:val="auto"/>
          <w:lang w:val="en-US"/>
        </w:rPr>
        <w:t xml:space="preserve"> </w:t>
      </w:r>
      <w:r w:rsidR="00AA48D6">
        <w:rPr>
          <w:color w:val="auto"/>
          <w:lang w:val="en-US"/>
        </w:rPr>
        <w:t>of</w:t>
      </w:r>
      <w:r w:rsidR="00AA48D6" w:rsidRPr="00AA48D6">
        <w:rPr>
          <w:color w:val="auto"/>
          <w:lang w:val="en-US"/>
        </w:rPr>
        <w:t xml:space="preserve"> </w:t>
      </w:r>
      <w:r w:rsidR="00AA48D6">
        <w:rPr>
          <w:color w:val="auto"/>
          <w:lang w:val="en-US"/>
        </w:rPr>
        <w:t>NLMK</w:t>
      </w:r>
      <w:r w:rsidR="00AA48D6" w:rsidRPr="00AA48D6">
        <w:rPr>
          <w:color w:val="auto"/>
          <w:lang w:val="en-US"/>
        </w:rPr>
        <w:t xml:space="preserve"> </w:t>
      </w:r>
      <w:r w:rsidR="00AA48D6">
        <w:rPr>
          <w:color w:val="auto"/>
          <w:lang w:val="en-US"/>
        </w:rPr>
        <w:t>Group</w:t>
      </w:r>
      <w:r w:rsidR="00AA48D6" w:rsidRPr="00AA48D6">
        <w:rPr>
          <w:color w:val="auto"/>
          <w:lang w:val="en-US"/>
        </w:rPr>
        <w:t>’</w:t>
      </w:r>
      <w:r w:rsidR="00AA48D6">
        <w:rPr>
          <w:color w:val="auto"/>
          <w:lang w:val="en-US"/>
        </w:rPr>
        <w:t>s</w:t>
      </w:r>
      <w:r w:rsidR="00AA48D6" w:rsidRPr="00AA48D6">
        <w:rPr>
          <w:color w:val="auto"/>
          <w:lang w:val="en-US"/>
        </w:rPr>
        <w:t xml:space="preserve"> </w:t>
      </w:r>
      <w:r w:rsidR="00AA48D6">
        <w:rPr>
          <w:color w:val="auto"/>
          <w:lang w:val="en-US"/>
        </w:rPr>
        <w:t>companies</w:t>
      </w:r>
      <w:r w:rsidR="00AA48D6" w:rsidRPr="00AA48D6">
        <w:rPr>
          <w:color w:val="auto"/>
          <w:lang w:val="en-US"/>
        </w:rPr>
        <w:t xml:space="preserve"> </w:t>
      </w:r>
      <w:r w:rsidR="00AA48D6">
        <w:rPr>
          <w:color w:val="auto"/>
          <w:lang w:val="en-US"/>
        </w:rPr>
        <w:t>in</w:t>
      </w:r>
      <w:r w:rsidR="00AA48D6" w:rsidRPr="00AA48D6">
        <w:rPr>
          <w:color w:val="auto"/>
          <w:lang w:val="en-US"/>
        </w:rPr>
        <w:t xml:space="preserve"> </w:t>
      </w:r>
      <w:r w:rsidR="00AA48D6">
        <w:rPr>
          <w:color w:val="auto"/>
          <w:lang w:val="en-US"/>
        </w:rPr>
        <w:t>the</w:t>
      </w:r>
      <w:r w:rsidR="00AA48D6" w:rsidRPr="00AA48D6">
        <w:rPr>
          <w:color w:val="auto"/>
          <w:lang w:val="en-US"/>
        </w:rPr>
        <w:t xml:space="preserve"> </w:t>
      </w:r>
      <w:r w:rsidR="00AA48D6">
        <w:rPr>
          <w:color w:val="auto"/>
          <w:lang w:val="en-US"/>
        </w:rPr>
        <w:t>US</w:t>
      </w:r>
      <w:r w:rsidR="00AA48D6" w:rsidRPr="00AA48D6">
        <w:rPr>
          <w:color w:val="auto"/>
          <w:lang w:val="en-US"/>
        </w:rPr>
        <w:t xml:space="preserve"> </w:t>
      </w:r>
      <w:r w:rsidR="00AA48D6">
        <w:rPr>
          <w:color w:val="auto"/>
          <w:lang w:val="en-US"/>
        </w:rPr>
        <w:t>decreased</w:t>
      </w:r>
      <w:r w:rsidR="00AA48D6" w:rsidRPr="00AA48D6">
        <w:rPr>
          <w:color w:val="auto"/>
          <w:lang w:val="en-US"/>
        </w:rPr>
        <w:t xml:space="preserve"> </w:t>
      </w:r>
      <w:r w:rsidR="00AA48D6">
        <w:rPr>
          <w:color w:val="auto"/>
          <w:lang w:val="en-US"/>
        </w:rPr>
        <w:t>by</w:t>
      </w:r>
      <w:r w:rsidR="005D5CF3" w:rsidRPr="00AA48D6">
        <w:rPr>
          <w:color w:val="auto"/>
          <w:lang w:val="en-US"/>
        </w:rPr>
        <w:t xml:space="preserve"> </w:t>
      </w:r>
      <w:r w:rsidR="0024503F" w:rsidRPr="00AA48D6">
        <w:rPr>
          <w:color w:val="auto"/>
          <w:lang w:val="en-US"/>
        </w:rPr>
        <w:t>8</w:t>
      </w:r>
      <w:r w:rsidR="005D5CF3" w:rsidRPr="00AA48D6">
        <w:rPr>
          <w:color w:val="auto"/>
          <w:lang w:val="en-US"/>
        </w:rPr>
        <w:t>%</w:t>
      </w:r>
      <w:r w:rsidR="00ED133F" w:rsidRPr="00AA48D6">
        <w:rPr>
          <w:color w:val="auto"/>
          <w:lang w:val="en-US"/>
        </w:rPr>
        <w:t xml:space="preserve"> </w:t>
      </w:r>
      <w:r w:rsidR="006E5408" w:rsidRPr="00AA48D6">
        <w:rPr>
          <w:color w:val="auto"/>
          <w:lang w:val="en-US"/>
        </w:rPr>
        <w:t>qoq</w:t>
      </w:r>
      <w:r w:rsidR="00AA48D6">
        <w:rPr>
          <w:color w:val="auto"/>
          <w:lang w:val="en-US"/>
        </w:rPr>
        <w:t>, with consumers</w:t>
      </w:r>
      <w:r w:rsidR="00502CBE">
        <w:rPr>
          <w:color w:val="auto"/>
          <w:lang w:val="en-US"/>
        </w:rPr>
        <w:t xml:space="preserve"> expecting for the downward price trend that started in July to continue. Sales</w:t>
      </w:r>
      <w:r w:rsidR="00502CBE" w:rsidRPr="00BF283A">
        <w:rPr>
          <w:color w:val="auto"/>
          <w:lang w:val="en-US"/>
        </w:rPr>
        <w:t xml:space="preserve"> </w:t>
      </w:r>
      <w:r w:rsidR="00502CBE">
        <w:rPr>
          <w:color w:val="auto"/>
          <w:lang w:val="en-US"/>
        </w:rPr>
        <w:t>by</w:t>
      </w:r>
      <w:r w:rsidR="00502CBE" w:rsidRPr="00BF283A">
        <w:rPr>
          <w:color w:val="auto"/>
          <w:lang w:val="en-US"/>
        </w:rPr>
        <w:t xml:space="preserve"> </w:t>
      </w:r>
      <w:r w:rsidR="00502CBE">
        <w:rPr>
          <w:color w:val="auto"/>
          <w:lang w:val="en-US"/>
        </w:rPr>
        <w:t>European</w:t>
      </w:r>
      <w:r w:rsidR="00502CBE" w:rsidRPr="00BF283A">
        <w:rPr>
          <w:color w:val="auto"/>
          <w:lang w:val="en-US"/>
        </w:rPr>
        <w:t xml:space="preserve"> </w:t>
      </w:r>
      <w:r w:rsidR="00502CBE">
        <w:rPr>
          <w:color w:val="auto"/>
          <w:lang w:val="en-US"/>
        </w:rPr>
        <w:t>companies</w:t>
      </w:r>
      <w:r w:rsidR="00502CBE" w:rsidRPr="00BF283A">
        <w:rPr>
          <w:color w:val="auto"/>
          <w:lang w:val="en-US"/>
        </w:rPr>
        <w:t xml:space="preserve"> </w:t>
      </w:r>
      <w:r w:rsidR="00502CBE">
        <w:rPr>
          <w:color w:val="auto"/>
          <w:lang w:val="en-US"/>
        </w:rPr>
        <w:t>decreased</w:t>
      </w:r>
      <w:r w:rsidR="00502CBE" w:rsidRPr="00BF283A">
        <w:rPr>
          <w:color w:val="auto"/>
          <w:lang w:val="en-US"/>
        </w:rPr>
        <w:t xml:space="preserve"> </w:t>
      </w:r>
      <w:r w:rsidR="00502CBE">
        <w:rPr>
          <w:color w:val="auto"/>
          <w:lang w:val="en-US"/>
        </w:rPr>
        <w:t>by</w:t>
      </w:r>
      <w:r w:rsidR="00502CBE" w:rsidRPr="00BF283A">
        <w:rPr>
          <w:color w:val="auto"/>
          <w:lang w:val="en-US"/>
        </w:rPr>
        <w:t xml:space="preserve"> 13% </w:t>
      </w:r>
      <w:r w:rsidR="00502CBE">
        <w:rPr>
          <w:color w:val="auto"/>
          <w:lang w:val="en-US"/>
        </w:rPr>
        <w:t>qoq due to seasonal maintenance activities</w:t>
      </w:r>
      <w:r w:rsidR="00B013F8" w:rsidRPr="00502CBE">
        <w:rPr>
          <w:color w:val="auto"/>
          <w:lang w:val="en-US"/>
        </w:rPr>
        <w:t xml:space="preserve"> (</w:t>
      </w:r>
      <w:hyperlink w:anchor="_Приложение_1._Основные" w:history="1">
        <w:r w:rsidR="00502CBE">
          <w:rPr>
            <w:rStyle w:val="a4"/>
            <w:lang w:val="en-US"/>
          </w:rPr>
          <w:t xml:space="preserve">Appendix </w:t>
        </w:r>
        <w:r w:rsidR="00B013F8" w:rsidRPr="00502CBE">
          <w:rPr>
            <w:rStyle w:val="a4"/>
            <w:lang w:val="en-US"/>
          </w:rPr>
          <w:t>1</w:t>
        </w:r>
      </w:hyperlink>
      <w:r w:rsidR="00B013F8" w:rsidRPr="00502CBE">
        <w:rPr>
          <w:color w:val="auto"/>
          <w:lang w:val="en-US"/>
        </w:rPr>
        <w:t>)</w:t>
      </w:r>
      <w:r w:rsidR="005D5CF3" w:rsidRPr="00502CBE">
        <w:rPr>
          <w:color w:val="auto"/>
          <w:lang w:val="en-US"/>
        </w:rPr>
        <w:t>.</w:t>
      </w:r>
    </w:p>
    <w:p w:rsidR="00317F02" w:rsidRDefault="00502CBE" w:rsidP="00287FC6">
      <w:pPr>
        <w:spacing w:before="120" w:after="0"/>
        <w:ind w:right="15"/>
        <w:jc w:val="both"/>
        <w:rPr>
          <w:color w:val="auto"/>
          <w:lang w:val="en-US"/>
        </w:rPr>
      </w:pPr>
      <w:r w:rsidRPr="00982E58">
        <w:rPr>
          <w:b/>
          <w:bCs/>
          <w:color w:val="auto"/>
          <w:lang w:val="en-GB"/>
        </w:rPr>
        <w:t>Sales</w:t>
      </w:r>
      <w:r w:rsidRPr="00502CBE">
        <w:rPr>
          <w:b/>
          <w:bCs/>
          <w:color w:val="auto"/>
          <w:lang w:val="en-US"/>
        </w:rPr>
        <w:t xml:space="preserve"> </w:t>
      </w:r>
      <w:r w:rsidRPr="00982E58">
        <w:rPr>
          <w:b/>
          <w:bCs/>
          <w:color w:val="auto"/>
          <w:lang w:val="en-GB"/>
        </w:rPr>
        <w:t>to</w:t>
      </w:r>
      <w:r w:rsidRPr="00502CBE">
        <w:rPr>
          <w:b/>
          <w:bCs/>
          <w:color w:val="auto"/>
          <w:lang w:val="en-US"/>
        </w:rPr>
        <w:t xml:space="preserve"> </w:t>
      </w:r>
      <w:r w:rsidRPr="00982E58">
        <w:rPr>
          <w:b/>
          <w:bCs/>
          <w:color w:val="auto"/>
          <w:lang w:val="en-GB"/>
        </w:rPr>
        <w:t>external</w:t>
      </w:r>
      <w:r w:rsidRPr="00502CBE">
        <w:rPr>
          <w:b/>
          <w:bCs/>
          <w:color w:val="auto"/>
          <w:lang w:val="en-US"/>
        </w:rPr>
        <w:t xml:space="preserve"> </w:t>
      </w:r>
      <w:r w:rsidRPr="00982E58">
        <w:rPr>
          <w:b/>
          <w:bCs/>
          <w:color w:val="auto"/>
          <w:lang w:val="en-GB"/>
        </w:rPr>
        <w:t>markets</w:t>
      </w:r>
      <w:r w:rsidRPr="00502CBE">
        <w:rPr>
          <w:bCs/>
          <w:color w:val="auto"/>
          <w:lang w:val="en-US"/>
        </w:rPr>
        <w:t xml:space="preserve"> </w:t>
      </w:r>
      <w:r>
        <w:rPr>
          <w:bCs/>
          <w:color w:val="auto"/>
          <w:lang w:val="en-US"/>
        </w:rPr>
        <w:t>decreased</w:t>
      </w:r>
      <w:r w:rsidRPr="00502CBE">
        <w:rPr>
          <w:bCs/>
          <w:color w:val="auto"/>
          <w:lang w:val="en-US"/>
        </w:rPr>
        <w:t xml:space="preserve"> </w:t>
      </w:r>
      <w:r>
        <w:rPr>
          <w:bCs/>
          <w:color w:val="auto"/>
          <w:lang w:val="en-US"/>
        </w:rPr>
        <w:t>by</w:t>
      </w:r>
      <w:r w:rsidR="00DC7B35" w:rsidRPr="00502CBE">
        <w:rPr>
          <w:bCs/>
          <w:color w:val="auto"/>
          <w:lang w:val="en-US"/>
        </w:rPr>
        <w:t xml:space="preserve"> </w:t>
      </w:r>
      <w:r w:rsidR="001D1045" w:rsidRPr="00502CBE">
        <w:rPr>
          <w:bCs/>
          <w:color w:val="auto"/>
          <w:lang w:val="en-US"/>
        </w:rPr>
        <w:t>2</w:t>
      </w:r>
      <w:r w:rsidR="00DC7B35" w:rsidRPr="00502CBE">
        <w:rPr>
          <w:bCs/>
          <w:color w:val="auto"/>
          <w:lang w:val="en-US"/>
        </w:rPr>
        <w:t>%</w:t>
      </w:r>
      <w:r w:rsidR="00DE0EA8" w:rsidRPr="00502CBE">
        <w:rPr>
          <w:bCs/>
          <w:color w:val="auto"/>
          <w:lang w:val="en-US"/>
        </w:rPr>
        <w:t xml:space="preserve"> </w:t>
      </w:r>
      <w:r w:rsidR="006E5408" w:rsidRPr="00502CBE">
        <w:rPr>
          <w:bCs/>
          <w:color w:val="auto"/>
          <w:lang w:val="en-US"/>
        </w:rPr>
        <w:t>qoq</w:t>
      </w:r>
      <w:r w:rsidR="00DC7B35" w:rsidRPr="00502CBE">
        <w:rPr>
          <w:bCs/>
          <w:color w:val="auto"/>
          <w:lang w:val="en-US"/>
        </w:rPr>
        <w:t xml:space="preserve"> </w:t>
      </w:r>
      <w:r>
        <w:rPr>
          <w:bCs/>
          <w:color w:val="auto"/>
          <w:lang w:val="en-US"/>
        </w:rPr>
        <w:t>to</w:t>
      </w:r>
      <w:r w:rsidR="00DC7B35" w:rsidRPr="00502CBE">
        <w:rPr>
          <w:bCs/>
          <w:color w:val="auto"/>
          <w:lang w:val="en-US"/>
        </w:rPr>
        <w:t xml:space="preserve"> 1</w:t>
      </w:r>
      <w:r w:rsidRPr="00502CBE">
        <w:rPr>
          <w:bCs/>
          <w:color w:val="auto"/>
          <w:lang w:val="en-US"/>
        </w:rPr>
        <w:t>.</w:t>
      </w:r>
      <w:r w:rsidR="000244E0" w:rsidRPr="00502CBE">
        <w:rPr>
          <w:bCs/>
          <w:color w:val="auto"/>
          <w:lang w:val="en-US"/>
        </w:rPr>
        <w:t>61</w:t>
      </w:r>
      <w:r w:rsidR="0024503F" w:rsidRPr="00502CBE">
        <w:rPr>
          <w:bCs/>
          <w:color w:val="auto"/>
          <w:lang w:val="en-US"/>
        </w:rPr>
        <w:t xml:space="preserve"> </w:t>
      </w:r>
      <w:r w:rsidR="006E5408" w:rsidRPr="00502CBE">
        <w:rPr>
          <w:bCs/>
          <w:color w:val="auto"/>
          <w:lang w:val="en-US"/>
        </w:rPr>
        <w:t>m t</w:t>
      </w:r>
      <w:r w:rsidR="00306708" w:rsidRPr="00502CBE">
        <w:rPr>
          <w:bCs/>
          <w:color w:val="auto"/>
          <w:lang w:val="en-US"/>
        </w:rPr>
        <w:t xml:space="preserve"> (</w:t>
      </w:r>
      <w:r w:rsidR="00CF2C0A" w:rsidRPr="00502CBE">
        <w:rPr>
          <w:bCs/>
          <w:color w:val="auto"/>
          <w:lang w:val="en-US"/>
        </w:rPr>
        <w:t>+13%</w:t>
      </w:r>
      <w:r w:rsidR="00306708" w:rsidRPr="00502CBE">
        <w:rPr>
          <w:bCs/>
          <w:color w:val="auto"/>
          <w:lang w:val="en-US"/>
        </w:rPr>
        <w:t xml:space="preserve"> </w:t>
      </w:r>
      <w:r w:rsidR="006E5408" w:rsidRPr="00502CBE">
        <w:rPr>
          <w:bCs/>
          <w:color w:val="auto"/>
          <w:lang w:val="en-US"/>
        </w:rPr>
        <w:t>yoy</w:t>
      </w:r>
      <w:r w:rsidR="00306708" w:rsidRPr="00502CBE">
        <w:rPr>
          <w:bCs/>
          <w:color w:val="auto"/>
          <w:lang w:val="en-US"/>
        </w:rPr>
        <w:t>)</w:t>
      </w:r>
      <w:r w:rsidR="00F52340" w:rsidRPr="00502CBE">
        <w:rPr>
          <w:bCs/>
          <w:color w:val="auto"/>
          <w:lang w:val="en-US"/>
        </w:rPr>
        <w:t xml:space="preserve"> </w:t>
      </w:r>
      <w:r>
        <w:rPr>
          <w:bCs/>
          <w:color w:val="auto"/>
          <w:lang w:val="en-US"/>
        </w:rPr>
        <w:t>due to the decrease in finished flat product export sales by NLMK Russia Flat division</w:t>
      </w:r>
      <w:r w:rsidR="0085342F" w:rsidRPr="00502CBE">
        <w:rPr>
          <w:color w:val="auto"/>
          <w:lang w:val="en-US"/>
        </w:rPr>
        <w:t>.</w:t>
      </w:r>
    </w:p>
    <w:p w:rsidR="001D6368" w:rsidRPr="00502CBE" w:rsidRDefault="001D6368" w:rsidP="00287FC6">
      <w:pPr>
        <w:spacing w:before="120" w:after="0"/>
        <w:ind w:right="15"/>
        <w:jc w:val="both"/>
        <w:rPr>
          <w:color w:val="auto"/>
          <w:lang w:val="en-US"/>
        </w:rPr>
      </w:pPr>
    </w:p>
    <w:p w:rsidR="00C34163" w:rsidRPr="001D6368" w:rsidRDefault="00C34163" w:rsidP="00C34163">
      <w:pPr>
        <w:spacing w:after="0" w:line="240" w:lineRule="auto"/>
        <w:rPr>
          <w:color w:val="auto"/>
          <w:spacing w:val="-3"/>
          <w:sz w:val="18"/>
          <w:szCs w:val="18"/>
          <w:lang w:val="en-US"/>
        </w:rPr>
      </w:pPr>
      <w:r w:rsidRPr="001D6368">
        <w:rPr>
          <w:color w:val="auto"/>
          <w:spacing w:val="-3"/>
          <w:sz w:val="18"/>
          <w:szCs w:val="18"/>
          <w:lang w:val="en-US"/>
        </w:rPr>
        <w:t xml:space="preserve">* </w:t>
      </w:r>
      <w:r w:rsidR="0074164F" w:rsidRPr="00BA7D62">
        <w:rPr>
          <w:color w:val="auto"/>
          <w:spacing w:val="-3"/>
          <w:sz w:val="18"/>
          <w:szCs w:val="18"/>
          <w:lang w:val="en-US"/>
        </w:rPr>
        <w:t>Hereinafter</w:t>
      </w:r>
      <w:r w:rsidR="0074164F" w:rsidRPr="001D6368">
        <w:rPr>
          <w:color w:val="auto"/>
          <w:spacing w:val="-3"/>
          <w:sz w:val="18"/>
          <w:szCs w:val="18"/>
          <w:lang w:val="en-US"/>
        </w:rPr>
        <w:t xml:space="preserve"> </w:t>
      </w:r>
      <w:r w:rsidR="0074164F">
        <w:rPr>
          <w:color w:val="auto"/>
          <w:spacing w:val="-3"/>
          <w:sz w:val="18"/>
          <w:szCs w:val="18"/>
          <w:lang w:val="en-US"/>
        </w:rPr>
        <w:t>w</w:t>
      </w:r>
      <w:r w:rsidRPr="001D6368">
        <w:rPr>
          <w:color w:val="auto"/>
          <w:spacing w:val="-3"/>
          <w:sz w:val="18"/>
          <w:szCs w:val="18"/>
          <w:lang w:val="en-US"/>
        </w:rPr>
        <w:t>ithout NBH</w:t>
      </w:r>
    </w:p>
    <w:p w:rsidR="008A6E8C" w:rsidRPr="00502CBE" w:rsidRDefault="00C34163" w:rsidP="00C34163">
      <w:pPr>
        <w:spacing w:after="0"/>
        <w:ind w:right="4528"/>
        <w:jc w:val="both"/>
        <w:rPr>
          <w:color w:val="auto"/>
          <w:lang w:val="en-US"/>
        </w:rPr>
      </w:pPr>
      <w:r w:rsidRPr="001D6368">
        <w:rPr>
          <w:color w:val="auto"/>
          <w:spacing w:val="-3"/>
          <w:sz w:val="18"/>
          <w:szCs w:val="18"/>
          <w:lang w:val="en-US"/>
        </w:rPr>
        <w:t xml:space="preserve">** </w:t>
      </w:r>
      <w:r w:rsidR="0074164F" w:rsidRPr="00BA7D62">
        <w:rPr>
          <w:color w:val="auto"/>
          <w:spacing w:val="-3"/>
          <w:sz w:val="18"/>
          <w:szCs w:val="18"/>
          <w:lang w:val="en-US"/>
        </w:rPr>
        <w:t>Hereinafter</w:t>
      </w:r>
      <w:r w:rsidR="0074164F" w:rsidRPr="001D6368">
        <w:rPr>
          <w:color w:val="auto"/>
          <w:spacing w:val="-3"/>
          <w:sz w:val="18"/>
          <w:szCs w:val="18"/>
          <w:lang w:val="en-US"/>
        </w:rPr>
        <w:t xml:space="preserve"> </w:t>
      </w:r>
      <w:r w:rsidR="0074164F">
        <w:rPr>
          <w:color w:val="auto"/>
          <w:spacing w:val="-3"/>
          <w:sz w:val="18"/>
          <w:szCs w:val="18"/>
          <w:lang w:val="en-US"/>
        </w:rPr>
        <w:t>w</w:t>
      </w:r>
      <w:r w:rsidRPr="001D6368">
        <w:rPr>
          <w:color w:val="auto"/>
          <w:spacing w:val="-3"/>
          <w:sz w:val="18"/>
          <w:szCs w:val="18"/>
          <w:lang w:val="en-US"/>
        </w:rPr>
        <w:t>ith NBH</w:t>
      </w:r>
      <w:r w:rsidRPr="00392A7A">
        <w:rPr>
          <w:color w:val="auto"/>
          <w:lang w:val="en-US"/>
        </w:rPr>
        <w:t xml:space="preserve"> </w:t>
      </w:r>
      <w:r w:rsidR="00223BD4" w:rsidRPr="00502CBE">
        <w:rPr>
          <w:color w:val="auto"/>
          <w:lang w:val="en-US"/>
        </w:rPr>
        <w:br w:type="page"/>
      </w:r>
    </w:p>
    <w:p w:rsidR="00D62AE3" w:rsidRPr="00502CBE" w:rsidRDefault="00502CBE" w:rsidP="00BD1121">
      <w:pPr>
        <w:pStyle w:val="10"/>
        <w:ind w:right="-8"/>
        <w:rPr>
          <w:rStyle w:val="11"/>
          <w:b/>
          <w:shd w:val="clear" w:color="auto" w:fill="auto"/>
          <w:lang w:val="en-US"/>
        </w:rPr>
      </w:pPr>
      <w:r w:rsidRPr="00603392">
        <w:rPr>
          <w:rStyle w:val="11"/>
          <w:b/>
          <w:bCs/>
          <w:noProof/>
          <w:shd w:val="clear" w:color="auto" w:fill="auto"/>
          <w:lang w:val="en-US" w:eastAsia="en-US"/>
        </w:rPr>
        <w:t>NLMK</w:t>
      </w:r>
      <w:r w:rsidRPr="00502CBE">
        <w:rPr>
          <w:rStyle w:val="11"/>
          <w:b/>
          <w:bCs/>
          <w:noProof/>
          <w:shd w:val="clear" w:color="auto" w:fill="auto"/>
          <w:lang w:val="en-US" w:eastAsia="en-US"/>
        </w:rPr>
        <w:t xml:space="preserve"> </w:t>
      </w:r>
      <w:r w:rsidRPr="00603392">
        <w:rPr>
          <w:rStyle w:val="11"/>
          <w:b/>
          <w:bCs/>
          <w:noProof/>
          <w:shd w:val="clear" w:color="auto" w:fill="auto"/>
          <w:lang w:val="en-US" w:eastAsia="en-US"/>
        </w:rPr>
        <w:t>Group</w:t>
      </w:r>
      <w:r w:rsidRPr="00502CBE">
        <w:rPr>
          <w:rStyle w:val="11"/>
          <w:b/>
          <w:bCs/>
          <w:noProof/>
          <w:shd w:val="clear" w:color="auto" w:fill="auto"/>
          <w:lang w:val="en-US" w:eastAsia="en-US"/>
        </w:rPr>
        <w:t>'</w:t>
      </w:r>
      <w:r w:rsidRPr="00603392">
        <w:rPr>
          <w:rStyle w:val="11"/>
          <w:b/>
          <w:bCs/>
          <w:noProof/>
          <w:shd w:val="clear" w:color="auto" w:fill="auto"/>
          <w:lang w:val="en-US" w:eastAsia="en-US"/>
        </w:rPr>
        <w:t>s</w:t>
      </w:r>
      <w:r w:rsidRPr="00502CBE">
        <w:rPr>
          <w:rStyle w:val="11"/>
          <w:b/>
          <w:bCs/>
          <w:noProof/>
          <w:shd w:val="clear" w:color="auto" w:fill="auto"/>
          <w:lang w:val="en-US" w:eastAsia="en-US"/>
        </w:rPr>
        <w:t xml:space="preserve"> </w:t>
      </w:r>
      <w:r>
        <w:rPr>
          <w:rStyle w:val="11"/>
          <w:b/>
          <w:bCs/>
          <w:noProof/>
          <w:shd w:val="clear" w:color="auto" w:fill="auto"/>
          <w:lang w:val="en-US" w:eastAsia="en-US"/>
        </w:rPr>
        <w:t>9M</w:t>
      </w:r>
      <w:r w:rsidRPr="00502CBE">
        <w:rPr>
          <w:rStyle w:val="11"/>
          <w:b/>
          <w:bCs/>
          <w:noProof/>
          <w:shd w:val="clear" w:color="auto" w:fill="auto"/>
          <w:lang w:val="en-US" w:eastAsia="en-US"/>
        </w:rPr>
        <w:t xml:space="preserve"> 2018 </w:t>
      </w:r>
      <w:r w:rsidRPr="00603392">
        <w:rPr>
          <w:rStyle w:val="11"/>
          <w:b/>
          <w:bCs/>
          <w:noProof/>
          <w:shd w:val="clear" w:color="auto" w:fill="auto"/>
          <w:lang w:val="en-US" w:eastAsia="en-US"/>
        </w:rPr>
        <w:t>operating</w:t>
      </w:r>
      <w:r w:rsidRPr="00502CBE">
        <w:rPr>
          <w:rStyle w:val="11"/>
          <w:b/>
          <w:bCs/>
          <w:noProof/>
          <w:shd w:val="clear" w:color="auto" w:fill="auto"/>
          <w:lang w:val="en-US" w:eastAsia="en-US"/>
        </w:rPr>
        <w:t xml:space="preserve"> </w:t>
      </w:r>
      <w:r w:rsidRPr="00603392">
        <w:rPr>
          <w:rStyle w:val="11"/>
          <w:b/>
          <w:bCs/>
          <w:noProof/>
          <w:shd w:val="clear" w:color="auto" w:fill="auto"/>
          <w:lang w:val="en-US" w:eastAsia="en-US"/>
        </w:rPr>
        <w:t>performance</w:t>
      </w:r>
    </w:p>
    <w:p w:rsidR="00D62AE3" w:rsidRPr="00502CBE" w:rsidRDefault="00D62AE3" w:rsidP="00D62AE3">
      <w:pPr>
        <w:widowControl w:val="0"/>
        <w:shd w:val="clear" w:color="auto" w:fill="FFFFFF"/>
        <w:spacing w:before="120" w:after="0" w:line="269" w:lineRule="exact"/>
        <w:jc w:val="both"/>
        <w:rPr>
          <w:rStyle w:val="11"/>
          <w:shd w:val="clear" w:color="auto" w:fill="auto"/>
          <w:lang w:val="en-US"/>
        </w:rPr>
      </w:pPr>
      <w:r w:rsidRPr="00430ED6">
        <w:rPr>
          <w:rStyle w:val="11"/>
          <w:b w:val="0"/>
          <w:bCs w:val="0"/>
          <w:noProof/>
          <w:shd w:val="clear" w:color="auto" w:fill="auto"/>
        </w:rPr>
        <w:drawing>
          <wp:anchor distT="0" distB="0" distL="57150" distR="57150" simplePos="0" relativeHeight="251658255" behindDoc="0" locked="0" layoutInCell="1" allowOverlap="1" wp14:anchorId="2F3E5C7E" wp14:editId="5BBD24C4">
            <wp:simplePos x="0" y="0"/>
            <wp:positionH relativeFrom="page">
              <wp:posOffset>2781300</wp:posOffset>
            </wp:positionH>
            <wp:positionV relativeFrom="paragraph">
              <wp:posOffset>401955</wp:posOffset>
            </wp:positionV>
            <wp:extent cx="2171700" cy="2510155"/>
            <wp:effectExtent l="0" t="0" r="0" b="0"/>
            <wp:wrapSquare wrapText="bothSides" distT="0" distB="0" distL="57150" distR="57150"/>
            <wp:docPr id="107374188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430ED6">
        <w:rPr>
          <w:rStyle w:val="11"/>
          <w:b w:val="0"/>
          <w:bCs w:val="0"/>
          <w:noProof/>
          <w:shd w:val="clear" w:color="auto" w:fill="auto"/>
        </w:rPr>
        <w:drawing>
          <wp:anchor distT="0" distB="0" distL="57150" distR="57150" simplePos="0" relativeHeight="251658256" behindDoc="0" locked="0" layoutInCell="1" allowOverlap="1" wp14:anchorId="7191A0BB" wp14:editId="492EEEDC">
            <wp:simplePos x="0" y="0"/>
            <wp:positionH relativeFrom="page">
              <wp:posOffset>609600</wp:posOffset>
            </wp:positionH>
            <wp:positionV relativeFrom="line">
              <wp:posOffset>396240</wp:posOffset>
            </wp:positionV>
            <wp:extent cx="2167890" cy="2355850"/>
            <wp:effectExtent l="0" t="0" r="0" b="6350"/>
            <wp:wrapSquare wrapText="bothSides" distT="0" distB="0" distL="57150" distR="57150"/>
            <wp:docPr id="107374188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30ED6">
        <w:rPr>
          <w:rStyle w:val="11"/>
          <w:b w:val="0"/>
          <w:bCs w:val="0"/>
          <w:noProof/>
          <w:shd w:val="clear" w:color="auto" w:fill="auto"/>
        </w:rPr>
        <w:drawing>
          <wp:anchor distT="0" distB="0" distL="57150" distR="57150" simplePos="0" relativeHeight="251658257" behindDoc="0" locked="0" layoutInCell="1" allowOverlap="1" wp14:anchorId="1B8DDE55" wp14:editId="2656B688">
            <wp:simplePos x="0" y="0"/>
            <wp:positionH relativeFrom="page">
              <wp:posOffset>4953000</wp:posOffset>
            </wp:positionH>
            <wp:positionV relativeFrom="paragraph">
              <wp:posOffset>362916</wp:posOffset>
            </wp:positionV>
            <wp:extent cx="2167890" cy="2559050"/>
            <wp:effectExtent l="0" t="0" r="0" b="0"/>
            <wp:wrapSquare wrapText="bothSides" distT="0" distB="0" distL="57150" distR="57150"/>
            <wp:docPr id="107374189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430ED6">
        <w:rPr>
          <w:b/>
          <w:bCs/>
          <w:noProof/>
        </w:rPr>
        <mc:AlternateContent>
          <mc:Choice Requires="wpg">
            <w:drawing>
              <wp:anchor distT="0" distB="0" distL="114300" distR="114300" simplePos="0" relativeHeight="251658251" behindDoc="0" locked="0" layoutInCell="1" allowOverlap="1" wp14:anchorId="3E43D012" wp14:editId="4A922405">
                <wp:simplePos x="0" y="0"/>
                <wp:positionH relativeFrom="column">
                  <wp:posOffset>4347210</wp:posOffset>
                </wp:positionH>
                <wp:positionV relativeFrom="paragraph">
                  <wp:posOffset>176530</wp:posOffset>
                </wp:positionV>
                <wp:extent cx="1939290" cy="276860"/>
                <wp:effectExtent l="38100" t="19050" r="60960" b="66040"/>
                <wp:wrapNone/>
                <wp:docPr id="1073741858" name="Группа 1073741858"/>
                <wp:cNvGraphicFramePr/>
                <a:graphic xmlns:a="http://schemas.openxmlformats.org/drawingml/2006/main">
                  <a:graphicData uri="http://schemas.microsoft.com/office/word/2010/wordprocessingGroup">
                    <wpg:wgp>
                      <wpg:cNvGrpSpPr/>
                      <wpg:grpSpPr>
                        <a:xfrm>
                          <a:off x="0" y="0"/>
                          <a:ext cx="1939290" cy="276860"/>
                          <a:chOff x="0" y="0"/>
                          <a:chExt cx="1939290" cy="276860"/>
                        </a:xfrm>
                      </wpg:grpSpPr>
                      <wps:wsp>
                        <wps:cNvPr id="1073741859" name="Надпись 2"/>
                        <wps:cNvSpPr txBox="1">
                          <a:spLocks noChangeArrowheads="1"/>
                        </wps:cNvSpPr>
                        <wps:spPr bwMode="auto">
                          <a:xfrm>
                            <a:off x="0" y="0"/>
                            <a:ext cx="1939290" cy="276860"/>
                          </a:xfrm>
                          <a:prstGeom prst="rect">
                            <a:avLst/>
                          </a:prstGeom>
                          <a:solidFill>
                            <a:schemeClr val="bg1"/>
                          </a:solidFill>
                          <a:ln w="9525">
                            <a:noFill/>
                            <a:miter lim="800000"/>
                            <a:headEnd/>
                            <a:tailEnd/>
                          </a:ln>
                        </wps:spPr>
                        <wps:txbx>
                          <w:txbxContent>
                            <w:p w:rsidR="00526747" w:rsidRPr="00AE02C0" w:rsidRDefault="00526747" w:rsidP="00502CBE">
                              <w:pPr>
                                <w:jc w:val="center"/>
                                <w:rPr>
                                  <w:b/>
                                  <w:color w:val="auto"/>
                                  <w:sz w:val="24"/>
                                  <w:szCs w:val="24"/>
                                  <w:lang w:val="en-US"/>
                                </w:rPr>
                              </w:pPr>
                              <w:r>
                                <w:rPr>
                                  <w:b/>
                                  <w:color w:val="auto"/>
                                  <w:sz w:val="24"/>
                                  <w:szCs w:val="24"/>
                                  <w:lang w:val="en-US"/>
                                </w:rPr>
                                <w:t>Sales by market</w:t>
                              </w:r>
                            </w:p>
                            <w:p w:rsidR="00526747" w:rsidRPr="00287FC6" w:rsidRDefault="00526747" w:rsidP="00D62AE3">
                              <w:pPr>
                                <w:jc w:val="center"/>
                                <w:rPr>
                                  <w:b/>
                                  <w:color w:val="auto"/>
                                  <w:sz w:val="24"/>
                                  <w:szCs w:val="24"/>
                                </w:rPr>
                              </w:pPr>
                            </w:p>
                          </w:txbxContent>
                        </wps:txbx>
                        <wps:bodyPr rot="0" vert="horz" wrap="square" lIns="91440" tIns="45720" rIns="91440" bIns="45720" anchor="t" anchorCtr="0">
                          <a:noAutofit/>
                        </wps:bodyPr>
                      </wps:wsp>
                      <wpg:grpSp>
                        <wpg:cNvPr id="1073741860" name="Группа 1073741860"/>
                        <wpg:cNvGrpSpPr/>
                        <wpg:grpSpPr>
                          <a:xfrm>
                            <a:off x="0" y="0"/>
                            <a:ext cx="1939290" cy="238125"/>
                            <a:chOff x="0" y="0"/>
                            <a:chExt cx="1939290" cy="238125"/>
                          </a:xfrm>
                        </wpg:grpSpPr>
                        <wps:wsp>
                          <wps:cNvPr id="1073741876" name="Прямая соединительная линия 1073741876"/>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77" name="Прямая соединительная линия 1073741877"/>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3E43D012" id="Группа 1073741858" o:spid="_x0000_s1041" style="position:absolute;left:0;text-align:left;margin-left:342.3pt;margin-top:13.9pt;width:152.7pt;height:21.8pt;z-index:251658251" coordsize="19392,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">
                <v:shape id="Надпись 2" o:spid="_x0000_s1042" type="#_x0000_t202" style="position:absolute;width:19392;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" fillcolor="white [3212]" stroked="f">
                  <v:textbox>
                    <w:txbxContent>
                      <w:p w:rsidR="00526747" w:rsidRPr="00AE02C0" w:rsidRDefault="00526747" w:rsidP="00502CBE">
                        <w:pPr>
                          <w:jc w:val="center"/>
                          <w:rPr>
                            <w:b/>
                            <w:color w:val="auto"/>
                            <w:sz w:val="24"/>
                            <w:szCs w:val="24"/>
                            <w:lang w:val="en-US"/>
                          </w:rPr>
                        </w:pPr>
                        <w:r>
                          <w:rPr>
                            <w:b/>
                            <w:color w:val="auto"/>
                            <w:sz w:val="24"/>
                            <w:szCs w:val="24"/>
                            <w:lang w:val="en-US"/>
                          </w:rPr>
                          <w:t>Sales by market</w:t>
                        </w:r>
                      </w:p>
                      <w:p w:rsidR="00526747" w:rsidRPr="00287FC6" w:rsidRDefault="00526747" w:rsidP="00D62AE3">
                        <w:pPr>
                          <w:jc w:val="center"/>
                          <w:rPr>
                            <w:b/>
                            <w:color w:val="auto"/>
                            <w:sz w:val="24"/>
                            <w:szCs w:val="24"/>
                          </w:rPr>
                        </w:pPr>
                      </w:p>
                    </w:txbxContent>
                  </v:textbox>
                </v:shape>
                <v:group id="Группа 1073741860" o:spid="_x0000_s1043" style="position:absolute;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">
                  <v:line id="Прямая соединительная линия 1073741876" o:spid="_x0000_s1044"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" strokecolor="#4f81bd [3204]" strokeweight="2pt">
                    <v:shadow on="t" color="black" opacity="22937f" origin=",.5" offset="0,.63889mm"/>
                  </v:line>
                  <v:line id="Прямая соединительная линия 1073741877" o:spid="_x0000_s1045"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" strokecolor="#4f81bd [3204]" strokeweight="2pt">
                    <v:shadow on="t" color="black" opacity="22937f" origin=",.5" offset="0,.63889mm"/>
                  </v:line>
                </v:group>
              </v:group>
            </w:pict>
          </mc:Fallback>
        </mc:AlternateContent>
      </w:r>
      <w:r w:rsidRPr="00430ED6">
        <w:rPr>
          <w:b/>
          <w:bCs/>
          <w:noProof/>
        </w:rPr>
        <mc:AlternateContent>
          <mc:Choice Requires="wpg">
            <w:drawing>
              <wp:anchor distT="0" distB="0" distL="114300" distR="114300" simplePos="0" relativeHeight="251658250" behindDoc="0" locked="0" layoutInCell="1" allowOverlap="1" wp14:anchorId="637CB9B8" wp14:editId="42EDA2E2">
                <wp:simplePos x="0" y="0"/>
                <wp:positionH relativeFrom="column">
                  <wp:posOffset>2165985</wp:posOffset>
                </wp:positionH>
                <wp:positionV relativeFrom="paragraph">
                  <wp:posOffset>171450</wp:posOffset>
                </wp:positionV>
                <wp:extent cx="1952625" cy="276860"/>
                <wp:effectExtent l="19050" t="0" r="66675" b="85090"/>
                <wp:wrapNone/>
                <wp:docPr id="1073741878" name="Группа 1073741878"/>
                <wp:cNvGraphicFramePr/>
                <a:graphic xmlns:a="http://schemas.openxmlformats.org/drawingml/2006/main">
                  <a:graphicData uri="http://schemas.microsoft.com/office/word/2010/wordprocessingGroup">
                    <wpg:wgp>
                      <wpg:cNvGrpSpPr/>
                      <wpg:grpSpPr>
                        <a:xfrm>
                          <a:off x="0" y="0"/>
                          <a:ext cx="1952625" cy="276860"/>
                          <a:chOff x="0" y="0"/>
                          <a:chExt cx="1952625" cy="276860"/>
                        </a:xfrm>
                      </wpg:grpSpPr>
                      <wps:wsp>
                        <wps:cNvPr id="1073741879" name="Надпись 2"/>
                        <wps:cNvSpPr txBox="1">
                          <a:spLocks noChangeArrowheads="1"/>
                        </wps:cNvSpPr>
                        <wps:spPr bwMode="auto">
                          <a:xfrm>
                            <a:off x="0" y="0"/>
                            <a:ext cx="1952625" cy="276860"/>
                          </a:xfrm>
                          <a:prstGeom prst="rect">
                            <a:avLst/>
                          </a:prstGeom>
                          <a:solidFill>
                            <a:schemeClr val="bg1"/>
                          </a:solidFill>
                          <a:ln w="9525">
                            <a:noFill/>
                            <a:miter lim="800000"/>
                            <a:headEnd/>
                            <a:tailEnd/>
                          </a:ln>
                        </wps:spPr>
                        <wps:txbx>
                          <w:txbxContent>
                            <w:p w:rsidR="00526747" w:rsidRPr="00AE02C0" w:rsidRDefault="00526747" w:rsidP="00502CBE">
                              <w:pPr>
                                <w:jc w:val="center"/>
                                <w:rPr>
                                  <w:b/>
                                  <w:color w:val="auto"/>
                                  <w:sz w:val="24"/>
                                  <w:szCs w:val="24"/>
                                  <w:lang w:val="en-US"/>
                                </w:rPr>
                              </w:pPr>
                              <w:r>
                                <w:rPr>
                                  <w:b/>
                                  <w:color w:val="auto"/>
                                  <w:sz w:val="24"/>
                                  <w:szCs w:val="24"/>
                                  <w:lang w:val="en-US"/>
                                </w:rPr>
                                <w:t>Sales by product</w:t>
                              </w:r>
                            </w:p>
                            <w:p w:rsidR="00526747" w:rsidRPr="00287FC6" w:rsidRDefault="00526747" w:rsidP="00D62AE3">
                              <w:pPr>
                                <w:jc w:val="center"/>
                                <w:rPr>
                                  <w:b/>
                                  <w:color w:val="auto"/>
                                  <w:sz w:val="24"/>
                                  <w:szCs w:val="24"/>
                                </w:rPr>
                              </w:pPr>
                            </w:p>
                          </w:txbxContent>
                        </wps:txbx>
                        <wps:bodyPr rot="0" vert="horz" wrap="square" lIns="91440" tIns="45720" rIns="91440" bIns="45720" anchor="t" anchorCtr="0">
                          <a:noAutofit/>
                        </wps:bodyPr>
                      </wps:wsp>
                      <wpg:grpSp>
                        <wpg:cNvPr id="1073741880" name="Группа 1073741880"/>
                        <wpg:cNvGrpSpPr/>
                        <wpg:grpSpPr>
                          <a:xfrm>
                            <a:off x="9525" y="19050"/>
                            <a:ext cx="1939290" cy="238125"/>
                            <a:chOff x="0" y="0"/>
                            <a:chExt cx="1939290" cy="238125"/>
                          </a:xfrm>
                        </wpg:grpSpPr>
                        <wps:wsp>
                          <wps:cNvPr id="1073741881" name="Прямая соединительная линия 1073741881"/>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82" name="Прямая соединительная линия 1073741882"/>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637CB9B8" id="Группа 1073741878" o:spid="_x0000_s1046" style="position:absolute;left:0;text-align:left;margin-left:170.55pt;margin-top:13.5pt;width:153.75pt;height:21.8pt;z-index:251658250" coordsize="19526,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">
                <v:shape id="Надпись 2" o:spid="_x0000_s1047" type="#_x0000_t202" style="position:absolute;width:1952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" fillcolor="white [3212]" stroked="f">
                  <v:textbox>
                    <w:txbxContent>
                      <w:p w:rsidR="00526747" w:rsidRPr="00AE02C0" w:rsidRDefault="00526747" w:rsidP="00502CBE">
                        <w:pPr>
                          <w:jc w:val="center"/>
                          <w:rPr>
                            <w:b/>
                            <w:color w:val="auto"/>
                            <w:sz w:val="24"/>
                            <w:szCs w:val="24"/>
                            <w:lang w:val="en-US"/>
                          </w:rPr>
                        </w:pPr>
                        <w:r>
                          <w:rPr>
                            <w:b/>
                            <w:color w:val="auto"/>
                            <w:sz w:val="24"/>
                            <w:szCs w:val="24"/>
                            <w:lang w:val="en-US"/>
                          </w:rPr>
                          <w:t>Sales by product</w:t>
                        </w:r>
                      </w:p>
                      <w:p w:rsidR="00526747" w:rsidRPr="00287FC6" w:rsidRDefault="00526747" w:rsidP="00D62AE3">
                        <w:pPr>
                          <w:jc w:val="center"/>
                          <w:rPr>
                            <w:b/>
                            <w:color w:val="auto"/>
                            <w:sz w:val="24"/>
                            <w:szCs w:val="24"/>
                          </w:rPr>
                        </w:pPr>
                      </w:p>
                    </w:txbxContent>
                  </v:textbox>
                </v:shape>
                <v:group id="Группа 1073741880" o:spid="_x0000_s1048" style="position:absolute;left:95;top:190;width:19393;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">
                  <v:line id="Прямая соединительная линия 1073741881" o:spid="_x0000_s1049"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" strokecolor="#4f81bd [3204]" strokeweight="2pt">
                    <v:shadow on="t" color="black" opacity="22937f" origin=",.5" offset="0,.63889mm"/>
                  </v:line>
                  <v:line id="Прямая соединительная линия 1073741882" o:spid="_x0000_s1050"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" strokecolor="#4f81bd [3204]" strokeweight="2pt">
                    <v:shadow on="t" color="black" opacity="22937f" origin=",.5" offset="0,.63889mm"/>
                  </v:line>
                </v:group>
              </v:group>
            </w:pict>
          </mc:Fallback>
        </mc:AlternateContent>
      </w:r>
      <w:r w:rsidRPr="00430ED6">
        <w:rPr>
          <w:b/>
          <w:bCs/>
          <w:noProof/>
        </w:rPr>
        <mc:AlternateContent>
          <mc:Choice Requires="wpg">
            <w:drawing>
              <wp:anchor distT="0" distB="0" distL="114300" distR="114300" simplePos="0" relativeHeight="251658249" behindDoc="0" locked="0" layoutInCell="1" allowOverlap="1" wp14:anchorId="318E862E" wp14:editId="43BE5087">
                <wp:simplePos x="0" y="0"/>
                <wp:positionH relativeFrom="column">
                  <wp:posOffset>3810</wp:posOffset>
                </wp:positionH>
                <wp:positionV relativeFrom="paragraph">
                  <wp:posOffset>170180</wp:posOffset>
                </wp:positionV>
                <wp:extent cx="1939290" cy="302260"/>
                <wp:effectExtent l="38100" t="0" r="60960" b="40640"/>
                <wp:wrapNone/>
                <wp:docPr id="1073741883" name="Группа 1073741883"/>
                <wp:cNvGraphicFramePr/>
                <a:graphic xmlns:a="http://schemas.openxmlformats.org/drawingml/2006/main">
                  <a:graphicData uri="http://schemas.microsoft.com/office/word/2010/wordprocessingGroup">
                    <wpg:wgp>
                      <wpg:cNvGrpSpPr/>
                      <wpg:grpSpPr>
                        <a:xfrm>
                          <a:off x="0" y="0"/>
                          <a:ext cx="1939290" cy="302260"/>
                          <a:chOff x="0" y="0"/>
                          <a:chExt cx="1939290" cy="302715"/>
                        </a:xfrm>
                      </wpg:grpSpPr>
                      <wps:wsp>
                        <wps:cNvPr id="1073741884"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AE02C0" w:rsidRDefault="00526747" w:rsidP="00502CBE">
                              <w:pPr>
                                <w:jc w:val="center"/>
                                <w:rPr>
                                  <w:b/>
                                  <w:color w:val="auto"/>
                                  <w:sz w:val="24"/>
                                  <w:szCs w:val="24"/>
                                  <w:lang w:val="en-US"/>
                                </w:rPr>
                              </w:pPr>
                              <w:r>
                                <w:rPr>
                                  <w:b/>
                                  <w:color w:val="auto"/>
                                  <w:sz w:val="24"/>
                                  <w:szCs w:val="24"/>
                                  <w:lang w:val="en-US"/>
                                </w:rPr>
                                <w:t>Steel output</w:t>
                              </w:r>
                            </w:p>
                            <w:p w:rsidR="00526747" w:rsidRPr="00287FC6" w:rsidRDefault="00526747" w:rsidP="00D62AE3">
                              <w:pPr>
                                <w:jc w:val="center"/>
                                <w:rPr>
                                  <w:b/>
                                  <w:color w:val="auto"/>
                                  <w:sz w:val="24"/>
                                  <w:szCs w:val="24"/>
                                </w:rPr>
                              </w:pPr>
                            </w:p>
                          </w:txbxContent>
                        </wps:txbx>
                        <wps:bodyPr rot="0" vert="horz" wrap="square" lIns="91440" tIns="45720" rIns="91440" bIns="45720" anchor="t" anchorCtr="0">
                          <a:noAutofit/>
                        </wps:bodyPr>
                      </wps:wsp>
                      <wpg:grpSp>
                        <wpg:cNvPr id="1073741885" name="Группа 1073741885"/>
                        <wpg:cNvGrpSpPr/>
                        <wpg:grpSpPr>
                          <a:xfrm>
                            <a:off x="0" y="19050"/>
                            <a:ext cx="1939290" cy="238125"/>
                            <a:chOff x="0" y="0"/>
                            <a:chExt cx="1939290" cy="238125"/>
                          </a:xfrm>
                        </wpg:grpSpPr>
                        <wps:wsp>
                          <wps:cNvPr id="1073741886" name="Прямая соединительная линия 1073741886"/>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87" name="Прямая соединительная линия 1073741887"/>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318E862E" id="Группа 1073741883" o:spid="_x0000_s1051" style="position:absolute;left:0;text-align:left;margin-left:.3pt;margin-top:13.4pt;width:152.7pt;height:23.8pt;z-index:251658249" coordsize="1939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">
                <v:shape id="Надпись 2" o:spid="_x0000_s1052"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" fillcolor="white [3212]" stroked="f">
                  <v:textbox>
                    <w:txbxContent>
                      <w:p w:rsidR="00526747" w:rsidRPr="00AE02C0" w:rsidRDefault="00526747" w:rsidP="00502CBE">
                        <w:pPr>
                          <w:jc w:val="center"/>
                          <w:rPr>
                            <w:b/>
                            <w:color w:val="auto"/>
                            <w:sz w:val="24"/>
                            <w:szCs w:val="24"/>
                            <w:lang w:val="en-US"/>
                          </w:rPr>
                        </w:pPr>
                        <w:r>
                          <w:rPr>
                            <w:b/>
                            <w:color w:val="auto"/>
                            <w:sz w:val="24"/>
                            <w:szCs w:val="24"/>
                            <w:lang w:val="en-US"/>
                          </w:rPr>
                          <w:t>Steel output</w:t>
                        </w:r>
                      </w:p>
                      <w:p w:rsidR="00526747" w:rsidRPr="00287FC6" w:rsidRDefault="00526747" w:rsidP="00D62AE3">
                        <w:pPr>
                          <w:jc w:val="center"/>
                          <w:rPr>
                            <w:b/>
                            <w:color w:val="auto"/>
                            <w:sz w:val="24"/>
                            <w:szCs w:val="24"/>
                          </w:rPr>
                        </w:pPr>
                      </w:p>
                    </w:txbxContent>
                  </v:textbox>
                </v:shape>
                <v:group id="Группа 1073741885" o:spid="_x0000_s1053"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">
                  <v:line id="Прямая соединительная линия 1073741886" o:spid="_x0000_s1054"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" strokecolor="#4f81bd [3204]" strokeweight="2pt">
                    <v:shadow on="t" color="black" opacity="22937f" origin=",.5" offset="0,.63889mm"/>
                  </v:line>
                  <v:line id="Прямая соединительная линия 1073741887" o:spid="_x0000_s1055"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" strokecolor="#4f81bd [3204]" strokeweight="2pt">
                    <v:shadow on="t" color="black" opacity="22937f" origin=",.5" offset="0,.63889mm"/>
                  </v:line>
                </v:group>
              </v:group>
            </w:pict>
          </mc:Fallback>
        </mc:AlternateContent>
      </w:r>
    </w:p>
    <w:p w:rsidR="00D62AE3" w:rsidRPr="00502CBE" w:rsidRDefault="00D62AE3" w:rsidP="00D62AE3">
      <w:pPr>
        <w:widowControl w:val="0"/>
        <w:shd w:val="clear" w:color="auto" w:fill="FFFFFF"/>
        <w:spacing w:before="120" w:after="0" w:line="269" w:lineRule="exact"/>
        <w:jc w:val="both"/>
        <w:rPr>
          <w:rStyle w:val="11"/>
          <w:shd w:val="clear" w:color="auto" w:fill="auto"/>
          <w:lang w:val="en-US"/>
        </w:rPr>
      </w:pPr>
    </w:p>
    <w:p w:rsidR="00D62AE3" w:rsidRPr="0016343C" w:rsidRDefault="00502CBE" w:rsidP="0016343C">
      <w:pPr>
        <w:spacing w:after="40"/>
        <w:ind w:right="15"/>
        <w:jc w:val="both"/>
        <w:rPr>
          <w:color w:val="auto"/>
          <w:lang w:val="en-US"/>
        </w:rPr>
      </w:pPr>
      <w:r w:rsidRPr="00982E58">
        <w:rPr>
          <w:b/>
          <w:bCs/>
          <w:color w:val="auto"/>
          <w:lang w:val="en-GB"/>
        </w:rPr>
        <w:t>Steel</w:t>
      </w:r>
      <w:r w:rsidRPr="00502CBE">
        <w:rPr>
          <w:b/>
          <w:bCs/>
          <w:color w:val="auto"/>
          <w:lang w:val="en-US"/>
        </w:rPr>
        <w:t xml:space="preserve"> </w:t>
      </w:r>
      <w:r w:rsidRPr="00982E58">
        <w:rPr>
          <w:b/>
          <w:bCs/>
          <w:color w:val="auto"/>
          <w:lang w:val="en-GB"/>
        </w:rPr>
        <w:t>output</w:t>
      </w:r>
      <w:r w:rsidRPr="00502CBE">
        <w:rPr>
          <w:b/>
          <w:bCs/>
          <w:color w:val="auto"/>
          <w:lang w:val="en-US"/>
        </w:rPr>
        <w:t xml:space="preserve"> </w:t>
      </w:r>
      <w:r>
        <w:rPr>
          <w:color w:val="auto"/>
          <w:lang w:val="en-GB"/>
        </w:rPr>
        <w:t>grew</w:t>
      </w:r>
      <w:r w:rsidRPr="00502CBE">
        <w:rPr>
          <w:color w:val="auto"/>
          <w:lang w:val="en-US"/>
        </w:rPr>
        <w:t xml:space="preserve"> </w:t>
      </w:r>
      <w:r>
        <w:rPr>
          <w:color w:val="auto"/>
          <w:lang w:val="en-GB"/>
        </w:rPr>
        <w:t>by</w:t>
      </w:r>
      <w:r w:rsidRPr="00502CBE">
        <w:rPr>
          <w:color w:val="auto"/>
          <w:lang w:val="en-US"/>
        </w:rPr>
        <w:t xml:space="preserve"> </w:t>
      </w:r>
      <w:r w:rsidR="00C51ED3" w:rsidRPr="00502CBE">
        <w:rPr>
          <w:color w:val="auto"/>
          <w:lang w:val="en-US"/>
        </w:rPr>
        <w:t>3</w:t>
      </w:r>
      <w:r w:rsidR="00D62AE3" w:rsidRPr="00502CBE">
        <w:rPr>
          <w:color w:val="auto"/>
          <w:lang w:val="en-US"/>
        </w:rPr>
        <w:t xml:space="preserve">% </w:t>
      </w:r>
      <w:r w:rsidR="006E5408" w:rsidRPr="00502CBE">
        <w:rPr>
          <w:color w:val="auto"/>
          <w:lang w:val="en-US"/>
        </w:rPr>
        <w:t>yoy</w:t>
      </w:r>
      <w:r w:rsidR="00D62AE3" w:rsidRPr="00502CBE">
        <w:rPr>
          <w:color w:val="auto"/>
          <w:lang w:val="en-US"/>
        </w:rPr>
        <w:t xml:space="preserve"> </w:t>
      </w:r>
      <w:r>
        <w:rPr>
          <w:color w:val="auto"/>
          <w:lang w:val="en-US"/>
        </w:rPr>
        <w:t>to</w:t>
      </w:r>
      <w:r w:rsidR="00D62AE3" w:rsidRPr="00502CBE">
        <w:rPr>
          <w:color w:val="auto"/>
          <w:lang w:val="en-US"/>
        </w:rPr>
        <w:t xml:space="preserve"> </w:t>
      </w:r>
      <w:r w:rsidR="00C51ED3" w:rsidRPr="00502CBE">
        <w:rPr>
          <w:color w:val="auto"/>
          <w:lang w:val="en-US"/>
        </w:rPr>
        <w:t>13</w:t>
      </w:r>
      <w:r w:rsidRPr="00502CBE">
        <w:rPr>
          <w:color w:val="auto"/>
          <w:lang w:val="en-US"/>
        </w:rPr>
        <w:t>.</w:t>
      </w:r>
      <w:r w:rsidR="00C51ED3" w:rsidRPr="00502CBE">
        <w:rPr>
          <w:color w:val="auto"/>
          <w:lang w:val="en-US"/>
        </w:rPr>
        <w:t>13</w:t>
      </w:r>
      <w:r w:rsidR="00D62AE3" w:rsidRPr="00502CBE">
        <w:rPr>
          <w:color w:val="auto"/>
          <w:lang w:val="en-US"/>
        </w:rPr>
        <w:t xml:space="preserve"> </w:t>
      </w:r>
      <w:r w:rsidR="006E5408" w:rsidRPr="00502CBE">
        <w:rPr>
          <w:color w:val="auto"/>
          <w:lang w:val="en-US"/>
        </w:rPr>
        <w:t>m t</w:t>
      </w:r>
      <w:r w:rsidR="00C51ED3" w:rsidRPr="00502CBE">
        <w:rPr>
          <w:color w:val="auto"/>
          <w:lang w:val="en-US"/>
        </w:rPr>
        <w:t>.</w:t>
      </w:r>
      <w:r w:rsidR="00D62AE3" w:rsidRPr="00502CBE">
        <w:rPr>
          <w:color w:val="auto"/>
          <w:lang w:val="en-US"/>
        </w:rPr>
        <w:t xml:space="preserve"> </w:t>
      </w:r>
      <w:r>
        <w:rPr>
          <w:color w:val="auto"/>
          <w:lang w:val="en-US"/>
        </w:rPr>
        <w:t xml:space="preserve">NLMK Russia Flat’s </w:t>
      </w:r>
      <w:r w:rsidR="0016343C">
        <w:rPr>
          <w:color w:val="auto"/>
          <w:lang w:val="en-US"/>
        </w:rPr>
        <w:t xml:space="preserve">share in steel output decreased by </w:t>
      </w:r>
      <w:r w:rsidR="0016343C" w:rsidRPr="0016343C">
        <w:rPr>
          <w:color w:val="auto"/>
          <w:lang w:val="en-US"/>
        </w:rPr>
        <w:t>1 p.p. yoy</w:t>
      </w:r>
      <w:r w:rsidR="0016343C">
        <w:rPr>
          <w:color w:val="auto"/>
          <w:lang w:val="en-US"/>
        </w:rPr>
        <w:t xml:space="preserve">, while the Division’s output in absolute terms grew by </w:t>
      </w:r>
      <w:r w:rsidR="00C51ED3" w:rsidRPr="0016343C">
        <w:rPr>
          <w:color w:val="auto"/>
          <w:lang w:val="en-US"/>
        </w:rPr>
        <w:t>1</w:t>
      </w:r>
      <w:r w:rsidR="006C58F1" w:rsidRPr="0016343C">
        <w:rPr>
          <w:color w:val="auto"/>
          <w:lang w:val="en-US"/>
        </w:rPr>
        <w:t>% </w:t>
      </w:r>
      <w:r w:rsidR="006E5408" w:rsidRPr="0016343C">
        <w:rPr>
          <w:color w:val="auto"/>
          <w:lang w:val="en-US"/>
        </w:rPr>
        <w:t>yoy</w:t>
      </w:r>
      <w:r w:rsidR="00D36EC4" w:rsidRPr="0016343C">
        <w:rPr>
          <w:color w:val="auto"/>
          <w:lang w:val="en-US"/>
        </w:rPr>
        <w:t xml:space="preserve"> </w:t>
      </w:r>
      <w:r w:rsidR="0016343C">
        <w:rPr>
          <w:color w:val="auto"/>
          <w:lang w:val="en-US"/>
        </w:rPr>
        <w:t>to</w:t>
      </w:r>
      <w:r w:rsidR="00D36EC4" w:rsidRPr="0016343C">
        <w:rPr>
          <w:color w:val="auto"/>
          <w:lang w:val="en-US"/>
        </w:rPr>
        <w:t xml:space="preserve"> 9</w:t>
      </w:r>
      <w:r w:rsidR="0016343C">
        <w:rPr>
          <w:color w:val="auto"/>
          <w:lang w:val="en-US"/>
        </w:rPr>
        <w:t>.</w:t>
      </w:r>
      <w:r w:rsidR="00D36EC4" w:rsidRPr="0016343C">
        <w:rPr>
          <w:color w:val="auto"/>
          <w:lang w:val="en-US"/>
        </w:rPr>
        <w:t>9</w:t>
      </w:r>
      <w:r w:rsidR="00CE566A" w:rsidRPr="0016343C">
        <w:rPr>
          <w:color w:val="auto"/>
          <w:lang w:val="en-US"/>
        </w:rPr>
        <w:t>7</w:t>
      </w:r>
      <w:r w:rsidR="00D36EC4" w:rsidRPr="0016343C">
        <w:rPr>
          <w:color w:val="auto"/>
          <w:lang w:val="en-US"/>
        </w:rPr>
        <w:t xml:space="preserve"> </w:t>
      </w:r>
      <w:r w:rsidR="006E5408" w:rsidRPr="0016343C">
        <w:rPr>
          <w:color w:val="auto"/>
          <w:lang w:val="en-US"/>
        </w:rPr>
        <w:t>m t</w:t>
      </w:r>
      <w:r w:rsidR="00C51ED3" w:rsidRPr="0016343C">
        <w:rPr>
          <w:color w:val="auto"/>
          <w:lang w:val="en-US"/>
        </w:rPr>
        <w:t>,</w:t>
      </w:r>
      <w:r w:rsidR="0016343C">
        <w:rPr>
          <w:color w:val="auto"/>
          <w:lang w:val="en-US"/>
        </w:rPr>
        <w:t xml:space="preserve"> due to the outstripping growth of production at other divisions (mainly NLMK Russia Long</w:t>
      </w:r>
      <w:r w:rsidR="00FA2136" w:rsidRPr="0016343C">
        <w:rPr>
          <w:color w:val="auto"/>
          <w:lang w:val="en-US"/>
        </w:rPr>
        <w:t>)</w:t>
      </w:r>
      <w:r w:rsidR="00D62AE3" w:rsidRPr="0016343C">
        <w:rPr>
          <w:color w:val="auto"/>
          <w:lang w:val="en-US"/>
        </w:rPr>
        <w:t>.</w:t>
      </w:r>
    </w:p>
    <w:p w:rsidR="00D62AE3" w:rsidRPr="0016343C" w:rsidRDefault="0016343C" w:rsidP="00D62AE3">
      <w:pPr>
        <w:pStyle w:val="a0"/>
        <w:spacing w:before="120" w:after="0"/>
        <w:ind w:left="0" w:right="15"/>
        <w:jc w:val="both"/>
        <w:rPr>
          <w:bCs/>
          <w:color w:val="auto"/>
          <w:lang w:val="en-US"/>
        </w:rPr>
      </w:pPr>
      <w:r>
        <w:rPr>
          <w:b/>
          <w:bCs/>
          <w:color w:val="auto"/>
          <w:lang w:val="en-US"/>
        </w:rPr>
        <w:t>Sales</w:t>
      </w:r>
      <w:r w:rsidRPr="0016343C">
        <w:rPr>
          <w:b/>
          <w:bCs/>
          <w:color w:val="auto"/>
          <w:lang w:val="en-US"/>
        </w:rPr>
        <w:t xml:space="preserve"> </w:t>
      </w:r>
      <w:r>
        <w:rPr>
          <w:bCs/>
          <w:color w:val="auto"/>
          <w:lang w:val="en-US"/>
        </w:rPr>
        <w:t>totalled</w:t>
      </w:r>
      <w:r w:rsidRPr="0016343C">
        <w:rPr>
          <w:bCs/>
          <w:color w:val="auto"/>
          <w:lang w:val="en-US"/>
        </w:rPr>
        <w:t xml:space="preserve"> </w:t>
      </w:r>
      <w:r w:rsidR="006C58F1" w:rsidRPr="0016343C">
        <w:rPr>
          <w:bCs/>
          <w:color w:val="auto"/>
          <w:lang w:val="en-US"/>
        </w:rPr>
        <w:t>12</w:t>
      </w:r>
      <w:r>
        <w:rPr>
          <w:bCs/>
          <w:color w:val="auto"/>
          <w:lang w:val="en-US"/>
        </w:rPr>
        <w:t>.</w:t>
      </w:r>
      <w:r w:rsidR="005E0809" w:rsidRPr="0016343C">
        <w:rPr>
          <w:bCs/>
          <w:color w:val="auto"/>
          <w:lang w:val="en-US"/>
        </w:rPr>
        <w:t xml:space="preserve">95 </w:t>
      </w:r>
      <w:r w:rsidR="006E5408" w:rsidRPr="0016343C">
        <w:rPr>
          <w:bCs/>
          <w:color w:val="auto"/>
          <w:lang w:val="en-US"/>
        </w:rPr>
        <w:t>m t</w:t>
      </w:r>
      <w:r w:rsidR="00D62AE3" w:rsidRPr="0016343C">
        <w:rPr>
          <w:bCs/>
          <w:color w:val="auto"/>
          <w:lang w:val="en-US"/>
        </w:rPr>
        <w:t xml:space="preserve"> (+</w:t>
      </w:r>
      <w:r w:rsidR="00CE566A" w:rsidRPr="0016343C">
        <w:rPr>
          <w:bCs/>
          <w:color w:val="auto"/>
          <w:lang w:val="en-US"/>
        </w:rPr>
        <w:t>7</w:t>
      </w:r>
      <w:r w:rsidR="00D62AE3" w:rsidRPr="0016343C">
        <w:rPr>
          <w:bCs/>
          <w:color w:val="auto"/>
          <w:lang w:val="en-US"/>
        </w:rPr>
        <w:t xml:space="preserve">% </w:t>
      </w:r>
      <w:r w:rsidR="006E5408" w:rsidRPr="0016343C">
        <w:rPr>
          <w:bCs/>
          <w:color w:val="auto"/>
          <w:lang w:val="en-US"/>
        </w:rPr>
        <w:t>yoy</w:t>
      </w:r>
      <w:r w:rsidR="00D62AE3" w:rsidRPr="0016343C">
        <w:rPr>
          <w:bCs/>
          <w:color w:val="auto"/>
          <w:lang w:val="en-US"/>
        </w:rPr>
        <w:t>)</w:t>
      </w:r>
      <w:r>
        <w:rPr>
          <w:bCs/>
          <w:color w:val="auto"/>
          <w:lang w:val="en-US"/>
        </w:rPr>
        <w:t>, driven by the increase in semi-finished product sales due to the uptick in demand on the international markets</w:t>
      </w:r>
      <w:r w:rsidR="00D62AE3" w:rsidRPr="0016343C">
        <w:rPr>
          <w:bCs/>
          <w:color w:val="auto"/>
          <w:lang w:val="en-US"/>
        </w:rPr>
        <w:t>.</w:t>
      </w:r>
    </w:p>
    <w:p w:rsidR="00D62AE3" w:rsidRPr="002C2EC6" w:rsidRDefault="0016343C" w:rsidP="00D62AE3">
      <w:pPr>
        <w:pStyle w:val="a0"/>
        <w:spacing w:before="120" w:after="0"/>
        <w:ind w:left="0" w:right="15"/>
        <w:jc w:val="both"/>
        <w:rPr>
          <w:color w:val="auto"/>
          <w:lang w:val="en-US"/>
        </w:rPr>
      </w:pPr>
      <w:r w:rsidRPr="00982E58">
        <w:rPr>
          <w:b/>
          <w:bCs/>
          <w:color w:val="auto"/>
          <w:lang w:val="en-GB"/>
        </w:rPr>
        <w:t>Sales</w:t>
      </w:r>
      <w:r w:rsidRPr="000E6267">
        <w:rPr>
          <w:b/>
          <w:bCs/>
          <w:color w:val="auto"/>
          <w:lang w:val="en-US"/>
        </w:rPr>
        <w:t xml:space="preserve"> </w:t>
      </w:r>
      <w:r w:rsidRPr="00982E58">
        <w:rPr>
          <w:b/>
          <w:bCs/>
          <w:color w:val="auto"/>
          <w:lang w:val="en-GB"/>
        </w:rPr>
        <w:t>breakdown</w:t>
      </w:r>
      <w:r w:rsidRPr="000E6267">
        <w:rPr>
          <w:b/>
          <w:bCs/>
          <w:color w:val="auto"/>
          <w:lang w:val="en-US"/>
        </w:rPr>
        <w:t xml:space="preserve">: </w:t>
      </w:r>
      <w:r>
        <w:rPr>
          <w:color w:val="auto"/>
          <w:lang w:val="en-US"/>
        </w:rPr>
        <w:t>finished</w:t>
      </w:r>
      <w:r w:rsidRPr="000E6267">
        <w:rPr>
          <w:color w:val="auto"/>
          <w:lang w:val="en-US"/>
        </w:rPr>
        <w:t xml:space="preserve"> </w:t>
      </w:r>
      <w:r>
        <w:rPr>
          <w:color w:val="auto"/>
          <w:lang w:val="en-US"/>
        </w:rPr>
        <w:t>product</w:t>
      </w:r>
      <w:r w:rsidRPr="000E6267">
        <w:rPr>
          <w:color w:val="auto"/>
          <w:lang w:val="en-US"/>
        </w:rPr>
        <w:t xml:space="preserve"> </w:t>
      </w:r>
      <w:r>
        <w:rPr>
          <w:color w:val="auto"/>
          <w:lang w:val="en-US"/>
        </w:rPr>
        <w:t>sales remained flat yoy</w:t>
      </w:r>
      <w:r w:rsidR="006C58F1" w:rsidRPr="0016343C">
        <w:rPr>
          <w:color w:val="auto"/>
          <w:lang w:val="en-US"/>
        </w:rPr>
        <w:t xml:space="preserve"> </w:t>
      </w:r>
      <w:r w:rsidR="005C1BBE" w:rsidRPr="0016343C">
        <w:rPr>
          <w:color w:val="auto"/>
          <w:lang w:val="en-US"/>
        </w:rPr>
        <w:t>(</w:t>
      </w:r>
      <w:r w:rsidR="0094407F" w:rsidRPr="0016343C">
        <w:rPr>
          <w:color w:val="auto"/>
          <w:lang w:val="en-US"/>
        </w:rPr>
        <w:t>8</w:t>
      </w:r>
      <w:r>
        <w:rPr>
          <w:color w:val="auto"/>
          <w:lang w:val="en-US"/>
        </w:rPr>
        <w:t>.</w:t>
      </w:r>
      <w:r w:rsidR="00CE566A" w:rsidRPr="0016343C">
        <w:rPr>
          <w:color w:val="auto"/>
          <w:lang w:val="en-US"/>
        </w:rPr>
        <w:t>14</w:t>
      </w:r>
      <w:r w:rsidR="00D62AE3" w:rsidRPr="0016343C">
        <w:rPr>
          <w:color w:val="auto"/>
          <w:lang w:val="en-US"/>
        </w:rPr>
        <w:t xml:space="preserve"> </w:t>
      </w:r>
      <w:r w:rsidR="006E5408" w:rsidRPr="0016343C">
        <w:rPr>
          <w:color w:val="auto"/>
          <w:lang w:val="en-US"/>
        </w:rPr>
        <w:t>m t</w:t>
      </w:r>
      <w:r w:rsidR="005C1BBE" w:rsidRPr="0016343C">
        <w:rPr>
          <w:color w:val="auto"/>
          <w:lang w:val="en-US"/>
        </w:rPr>
        <w:t>)</w:t>
      </w:r>
      <w:r w:rsidR="00D62AE3" w:rsidRPr="0016343C">
        <w:rPr>
          <w:color w:val="auto"/>
          <w:lang w:val="en-US"/>
        </w:rPr>
        <w:t xml:space="preserve">. </w:t>
      </w:r>
      <w:r>
        <w:rPr>
          <w:color w:val="auto"/>
          <w:lang w:val="en-US"/>
        </w:rPr>
        <w:t xml:space="preserve">The share of HVA products in total sales increased due to a part of HRC being </w:t>
      </w:r>
      <w:r w:rsidR="002C2EC6">
        <w:rPr>
          <w:color w:val="auto"/>
          <w:lang w:val="en-US"/>
        </w:rPr>
        <w:t>redirected for further downstream processing to satisfy growing demand</w:t>
      </w:r>
      <w:r w:rsidR="009B628A" w:rsidRPr="002C2EC6">
        <w:rPr>
          <w:color w:val="auto"/>
          <w:lang w:val="en-US"/>
        </w:rPr>
        <w:t>.</w:t>
      </w:r>
    </w:p>
    <w:p w:rsidR="00D62AE3" w:rsidRPr="002C2EC6" w:rsidRDefault="002C2EC6" w:rsidP="002C2EC6">
      <w:pPr>
        <w:spacing w:before="120" w:after="0"/>
        <w:ind w:right="15"/>
        <w:jc w:val="both"/>
        <w:rPr>
          <w:color w:val="auto"/>
          <w:lang w:val="en-US"/>
        </w:rPr>
      </w:pPr>
      <w:r w:rsidRPr="00982E58">
        <w:rPr>
          <w:lang w:val="en-GB"/>
        </w:rPr>
        <w:t>Semis</w:t>
      </w:r>
      <w:r w:rsidRPr="002C2EC6">
        <w:rPr>
          <w:lang w:val="en-US"/>
        </w:rPr>
        <w:t xml:space="preserve"> </w:t>
      </w:r>
      <w:r w:rsidRPr="00982E58">
        <w:rPr>
          <w:lang w:val="en-GB"/>
        </w:rPr>
        <w:t>sales</w:t>
      </w:r>
      <w:r w:rsidRPr="002C2EC6">
        <w:rPr>
          <w:lang w:val="en-US"/>
        </w:rPr>
        <w:t xml:space="preserve"> </w:t>
      </w:r>
      <w:r w:rsidRPr="00982E58">
        <w:rPr>
          <w:lang w:val="en-GB"/>
        </w:rPr>
        <w:t>to</w:t>
      </w:r>
      <w:r w:rsidRPr="002C2EC6">
        <w:rPr>
          <w:lang w:val="en-US"/>
        </w:rPr>
        <w:t xml:space="preserve"> </w:t>
      </w:r>
      <w:r w:rsidRPr="00982E58">
        <w:rPr>
          <w:lang w:val="en-GB"/>
        </w:rPr>
        <w:t>third</w:t>
      </w:r>
      <w:r w:rsidRPr="002C2EC6">
        <w:rPr>
          <w:lang w:val="en-US"/>
        </w:rPr>
        <w:t xml:space="preserve"> </w:t>
      </w:r>
      <w:r w:rsidRPr="00982E58">
        <w:rPr>
          <w:lang w:val="en-GB"/>
        </w:rPr>
        <w:t>parties</w:t>
      </w:r>
      <w:r w:rsidRPr="002C2EC6">
        <w:rPr>
          <w:lang w:val="en-US"/>
        </w:rPr>
        <w:t xml:space="preserve"> </w:t>
      </w:r>
      <w:r>
        <w:rPr>
          <w:lang w:val="en-GB"/>
        </w:rPr>
        <w:t>grew</w:t>
      </w:r>
      <w:r w:rsidRPr="002C2EC6">
        <w:rPr>
          <w:lang w:val="en-US"/>
        </w:rPr>
        <w:t xml:space="preserve"> </w:t>
      </w:r>
      <w:r>
        <w:rPr>
          <w:lang w:val="en-GB"/>
        </w:rPr>
        <w:t>to</w:t>
      </w:r>
      <w:r w:rsidR="00D62AE3" w:rsidRPr="002C2EC6">
        <w:rPr>
          <w:color w:val="auto"/>
          <w:lang w:val="en-US"/>
        </w:rPr>
        <w:t xml:space="preserve"> </w:t>
      </w:r>
      <w:r w:rsidR="009C6387" w:rsidRPr="002C2EC6">
        <w:rPr>
          <w:color w:val="auto"/>
          <w:lang w:val="en-US"/>
        </w:rPr>
        <w:t>3</w:t>
      </w:r>
      <w:r>
        <w:rPr>
          <w:color w:val="auto"/>
          <w:lang w:val="en-US"/>
        </w:rPr>
        <w:t>.</w:t>
      </w:r>
      <w:r w:rsidR="009C6387" w:rsidRPr="002C2EC6">
        <w:rPr>
          <w:color w:val="auto"/>
          <w:lang w:val="en-US"/>
        </w:rPr>
        <w:t xml:space="preserve">00 </w:t>
      </w:r>
      <w:r w:rsidR="006E5408" w:rsidRPr="002C2EC6">
        <w:rPr>
          <w:color w:val="auto"/>
          <w:lang w:val="en-US"/>
        </w:rPr>
        <w:t>m t</w:t>
      </w:r>
      <w:r w:rsidR="00D62AE3" w:rsidRPr="002C2EC6">
        <w:rPr>
          <w:color w:val="auto"/>
          <w:lang w:val="en-US"/>
        </w:rPr>
        <w:t xml:space="preserve"> (+</w:t>
      </w:r>
      <w:r w:rsidR="009C6387" w:rsidRPr="002C2EC6">
        <w:rPr>
          <w:color w:val="auto"/>
          <w:lang w:val="en-US"/>
        </w:rPr>
        <w:t>28</w:t>
      </w:r>
      <w:r w:rsidR="00D62AE3" w:rsidRPr="002C2EC6">
        <w:rPr>
          <w:color w:val="auto"/>
          <w:lang w:val="en-US"/>
        </w:rPr>
        <w:t xml:space="preserve">% </w:t>
      </w:r>
      <w:r w:rsidR="006E5408" w:rsidRPr="002C2EC6">
        <w:rPr>
          <w:color w:val="auto"/>
          <w:lang w:val="en-US"/>
        </w:rPr>
        <w:t>yoy</w:t>
      </w:r>
      <w:r w:rsidRPr="002C2EC6">
        <w:rPr>
          <w:color w:val="auto"/>
          <w:lang w:val="en-US"/>
        </w:rPr>
        <w:t xml:space="preserve">), driven by </w:t>
      </w:r>
      <w:r>
        <w:rPr>
          <w:color w:val="auto"/>
          <w:lang w:val="en-US"/>
        </w:rPr>
        <w:t>the uptick in demand in export markets for all types of products: slabs, pig iron, and square billet</w:t>
      </w:r>
      <w:r w:rsidR="008916B0" w:rsidRPr="002C2EC6">
        <w:rPr>
          <w:color w:val="auto"/>
          <w:lang w:val="en-US"/>
        </w:rPr>
        <w:t xml:space="preserve"> </w:t>
      </w:r>
      <w:r w:rsidR="00D62AE3" w:rsidRPr="002C2EC6">
        <w:rPr>
          <w:color w:val="auto"/>
          <w:lang w:val="en-US"/>
        </w:rPr>
        <w:t>(</w:t>
      </w:r>
      <w:hyperlink w:anchor="_Приложение_2._Продажи" w:history="1">
        <w:r>
          <w:rPr>
            <w:rStyle w:val="a4"/>
            <w:lang w:val="en-US"/>
          </w:rPr>
          <w:t>Appendix</w:t>
        </w:r>
        <w:r w:rsidR="00D62AE3" w:rsidRPr="002C2EC6">
          <w:rPr>
            <w:rStyle w:val="a4"/>
            <w:lang w:val="en-US"/>
          </w:rPr>
          <w:t xml:space="preserve"> 2</w:t>
        </w:r>
      </w:hyperlink>
      <w:r w:rsidR="00D62AE3" w:rsidRPr="002C2EC6">
        <w:rPr>
          <w:color w:val="auto"/>
          <w:lang w:val="en-US"/>
        </w:rPr>
        <w:t xml:space="preserve">, </w:t>
      </w:r>
      <w:hyperlink w:anchor="_Приложение_13._Продажи" w:history="1">
        <w:r w:rsidRPr="002C2EC6">
          <w:rPr>
            <w:lang w:val="en-US"/>
          </w:rPr>
          <w:t xml:space="preserve"> </w:t>
        </w:r>
        <w:r w:rsidRPr="002C2EC6">
          <w:rPr>
            <w:rStyle w:val="a4"/>
            <w:lang w:val="en-US"/>
          </w:rPr>
          <w:t>Appendix</w:t>
        </w:r>
        <w:r w:rsidR="00D62AE3" w:rsidRPr="002C2EC6">
          <w:rPr>
            <w:rStyle w:val="a4"/>
            <w:lang w:val="en-US"/>
          </w:rPr>
          <w:t xml:space="preserve"> 13</w:t>
        </w:r>
      </w:hyperlink>
      <w:r w:rsidR="00D62AE3" w:rsidRPr="002C2EC6">
        <w:rPr>
          <w:color w:val="auto"/>
          <w:lang w:val="en-US"/>
        </w:rPr>
        <w:t>).</w:t>
      </w:r>
    </w:p>
    <w:p w:rsidR="00D62AE3" w:rsidRPr="002C2EC6" w:rsidRDefault="002C2EC6" w:rsidP="00D62AE3">
      <w:pPr>
        <w:spacing w:before="120" w:after="0"/>
        <w:ind w:right="15"/>
        <w:jc w:val="both"/>
        <w:rPr>
          <w:color w:val="auto"/>
          <w:u w:color="FF0000"/>
          <w:lang w:val="en-US"/>
        </w:rPr>
      </w:pPr>
      <w:r w:rsidRPr="00982E58">
        <w:rPr>
          <w:lang w:val="en-GB"/>
        </w:rPr>
        <w:t>Slab</w:t>
      </w:r>
      <w:r w:rsidRPr="002C2EC6">
        <w:rPr>
          <w:lang w:val="en-US"/>
        </w:rPr>
        <w:t xml:space="preserve"> </w:t>
      </w:r>
      <w:r w:rsidRPr="00982E58">
        <w:rPr>
          <w:lang w:val="en-GB"/>
        </w:rPr>
        <w:t>deliveries</w:t>
      </w:r>
      <w:r w:rsidRPr="002C2EC6">
        <w:rPr>
          <w:lang w:val="en-US"/>
        </w:rPr>
        <w:t xml:space="preserve"> </w:t>
      </w:r>
      <w:r w:rsidRPr="00982E58">
        <w:rPr>
          <w:lang w:val="en-GB"/>
        </w:rPr>
        <w:t>to</w:t>
      </w:r>
      <w:r w:rsidRPr="002C2EC6">
        <w:rPr>
          <w:lang w:val="en-US"/>
        </w:rPr>
        <w:t xml:space="preserve"> </w:t>
      </w:r>
      <w:r w:rsidRPr="00982E58">
        <w:rPr>
          <w:color w:val="auto"/>
          <w:lang w:val="en-GB"/>
        </w:rPr>
        <w:t>NBH</w:t>
      </w:r>
      <w:r w:rsidRPr="002C2EC6">
        <w:rPr>
          <w:color w:val="auto"/>
          <w:lang w:val="en-US"/>
        </w:rPr>
        <w:t xml:space="preserve"> </w:t>
      </w:r>
      <w:r>
        <w:rPr>
          <w:color w:val="auto"/>
          <w:lang w:val="en-US"/>
        </w:rPr>
        <w:t>J</w:t>
      </w:r>
      <w:r>
        <w:rPr>
          <w:rFonts w:eastAsia="Times New Roman"/>
          <w:lang w:val="en-US" w:eastAsia="en-US"/>
        </w:rPr>
        <w:t>V</w:t>
      </w:r>
      <w:r w:rsidRPr="002C2EC6">
        <w:rPr>
          <w:color w:val="auto"/>
          <w:lang w:val="en-US"/>
        </w:rPr>
        <w:t xml:space="preserve"> </w:t>
      </w:r>
      <w:r>
        <w:rPr>
          <w:color w:val="auto"/>
          <w:lang w:val="en-US"/>
        </w:rPr>
        <w:t>increased</w:t>
      </w:r>
      <w:r w:rsidRPr="002C2EC6">
        <w:rPr>
          <w:color w:val="auto"/>
          <w:lang w:val="en-US"/>
        </w:rPr>
        <w:t xml:space="preserve"> </w:t>
      </w:r>
      <w:r>
        <w:rPr>
          <w:color w:val="auto"/>
          <w:lang w:val="en-US"/>
        </w:rPr>
        <w:t>by</w:t>
      </w:r>
      <w:r w:rsidRPr="002C2EC6">
        <w:rPr>
          <w:color w:val="auto"/>
          <w:lang w:val="en-US"/>
        </w:rPr>
        <w:t xml:space="preserve"> </w:t>
      </w:r>
      <w:r w:rsidR="00907EF8" w:rsidRPr="002C2EC6">
        <w:rPr>
          <w:color w:val="auto"/>
          <w:lang w:val="en-US"/>
        </w:rPr>
        <w:t>12</w:t>
      </w:r>
      <w:r w:rsidR="00D62AE3" w:rsidRPr="002C2EC6">
        <w:rPr>
          <w:color w:val="auto"/>
          <w:lang w:val="en-US"/>
        </w:rPr>
        <w:t xml:space="preserve">% </w:t>
      </w:r>
      <w:r w:rsidR="006E5408" w:rsidRPr="002C2EC6">
        <w:rPr>
          <w:color w:val="auto"/>
          <w:lang w:val="en-US"/>
        </w:rPr>
        <w:t>yoy</w:t>
      </w:r>
      <w:r w:rsidR="00D62AE3" w:rsidRPr="002C2EC6">
        <w:rPr>
          <w:color w:val="auto"/>
          <w:lang w:val="en-US"/>
        </w:rPr>
        <w:t xml:space="preserve"> </w:t>
      </w:r>
      <w:r>
        <w:rPr>
          <w:color w:val="auto"/>
          <w:lang w:val="en-US"/>
        </w:rPr>
        <w:t>to</w:t>
      </w:r>
      <w:r w:rsidR="00D62AE3" w:rsidRPr="002C2EC6">
        <w:rPr>
          <w:color w:val="auto"/>
          <w:lang w:val="en-US"/>
        </w:rPr>
        <w:t xml:space="preserve"> </w:t>
      </w:r>
      <w:r w:rsidR="00636044" w:rsidRPr="002C2EC6">
        <w:rPr>
          <w:color w:val="auto"/>
          <w:lang w:val="en-US"/>
        </w:rPr>
        <w:t>1</w:t>
      </w:r>
      <w:r>
        <w:rPr>
          <w:color w:val="auto"/>
          <w:lang w:val="en-US"/>
        </w:rPr>
        <w:t>.</w:t>
      </w:r>
      <w:r w:rsidR="00907EF8" w:rsidRPr="002C2EC6">
        <w:rPr>
          <w:color w:val="auto"/>
          <w:lang w:val="en-US"/>
        </w:rPr>
        <w:t xml:space="preserve">80 </w:t>
      </w:r>
      <w:r w:rsidR="006E5408" w:rsidRPr="002C2EC6">
        <w:rPr>
          <w:color w:val="auto"/>
          <w:lang w:val="en-US"/>
        </w:rPr>
        <w:t>m t</w:t>
      </w:r>
      <w:r>
        <w:rPr>
          <w:color w:val="auto"/>
          <w:lang w:val="en-US"/>
        </w:rPr>
        <w:t>, supported by the growth in the Division’s sales</w:t>
      </w:r>
      <w:r w:rsidR="00D62AE3" w:rsidRPr="002C2EC6">
        <w:rPr>
          <w:color w:val="auto"/>
          <w:lang w:val="en-US"/>
        </w:rPr>
        <w:t xml:space="preserve"> (</w:t>
      </w:r>
      <w:hyperlink w:anchor="_Приложение_2._Продажи" w:history="1">
        <w:r w:rsidRPr="002C2EC6">
          <w:rPr>
            <w:rStyle w:val="a4"/>
            <w:lang w:val="en-US"/>
          </w:rPr>
          <w:t>Appendix</w:t>
        </w:r>
        <w:r w:rsidR="00D62AE3" w:rsidRPr="002C2EC6">
          <w:rPr>
            <w:rStyle w:val="a4"/>
            <w:lang w:val="en-US"/>
          </w:rPr>
          <w:t> 2</w:t>
        </w:r>
      </w:hyperlink>
      <w:r w:rsidR="00D62AE3" w:rsidRPr="002C2EC6">
        <w:rPr>
          <w:color w:val="auto"/>
          <w:lang w:val="en-US"/>
        </w:rPr>
        <w:t>).</w:t>
      </w:r>
    </w:p>
    <w:p w:rsidR="00D62AE3" w:rsidRPr="002C2EC6" w:rsidRDefault="002C2EC6" w:rsidP="00D62AE3">
      <w:pPr>
        <w:spacing w:before="120" w:after="0"/>
        <w:ind w:right="15"/>
        <w:jc w:val="both"/>
        <w:rPr>
          <w:color w:val="auto"/>
          <w:lang w:val="en-US"/>
        </w:rPr>
      </w:pPr>
      <w:r>
        <w:rPr>
          <w:b/>
          <w:bCs/>
          <w:color w:val="auto"/>
          <w:lang w:val="en-US"/>
        </w:rPr>
        <w:t>Sales</w:t>
      </w:r>
      <w:r w:rsidRPr="002C2EC6">
        <w:rPr>
          <w:b/>
          <w:bCs/>
          <w:color w:val="auto"/>
          <w:lang w:val="en-US"/>
        </w:rPr>
        <w:t xml:space="preserve"> </w:t>
      </w:r>
      <w:r>
        <w:rPr>
          <w:b/>
          <w:bCs/>
          <w:color w:val="auto"/>
          <w:lang w:val="en-US"/>
        </w:rPr>
        <w:t>to</w:t>
      </w:r>
      <w:r w:rsidRPr="002C2EC6">
        <w:rPr>
          <w:b/>
          <w:bCs/>
          <w:color w:val="auto"/>
          <w:lang w:val="en-US"/>
        </w:rPr>
        <w:t xml:space="preserve"> </w:t>
      </w:r>
      <w:r>
        <w:rPr>
          <w:b/>
          <w:bCs/>
          <w:color w:val="auto"/>
          <w:lang w:val="en-US"/>
        </w:rPr>
        <w:t>home</w:t>
      </w:r>
      <w:r w:rsidRPr="002C2EC6">
        <w:rPr>
          <w:b/>
          <w:bCs/>
          <w:color w:val="auto"/>
          <w:lang w:val="en-US"/>
        </w:rPr>
        <w:t xml:space="preserve"> </w:t>
      </w:r>
      <w:r>
        <w:rPr>
          <w:b/>
          <w:bCs/>
          <w:color w:val="auto"/>
          <w:lang w:val="en-US"/>
        </w:rPr>
        <w:t>markets</w:t>
      </w:r>
      <w:r w:rsidRPr="002C2EC6">
        <w:rPr>
          <w:b/>
          <w:bCs/>
          <w:color w:val="auto"/>
          <w:lang w:val="en-US"/>
        </w:rPr>
        <w:t xml:space="preserve"> </w:t>
      </w:r>
      <w:r>
        <w:rPr>
          <w:bCs/>
          <w:color w:val="auto"/>
          <w:lang w:val="en-US"/>
        </w:rPr>
        <w:t>totalled</w:t>
      </w:r>
      <w:r w:rsidR="00636044" w:rsidRPr="002C2EC6">
        <w:rPr>
          <w:bCs/>
          <w:color w:val="auto"/>
          <w:lang w:val="en-US"/>
        </w:rPr>
        <w:t xml:space="preserve"> 8</w:t>
      </w:r>
      <w:r>
        <w:rPr>
          <w:bCs/>
          <w:color w:val="auto"/>
          <w:lang w:val="en-US"/>
        </w:rPr>
        <w:t>.</w:t>
      </w:r>
      <w:r w:rsidR="00907EF8" w:rsidRPr="002C2EC6">
        <w:rPr>
          <w:bCs/>
          <w:color w:val="auto"/>
          <w:lang w:val="en-US"/>
        </w:rPr>
        <w:t xml:space="preserve">03 </w:t>
      </w:r>
      <w:r w:rsidR="006E5408" w:rsidRPr="002C2EC6">
        <w:rPr>
          <w:bCs/>
          <w:color w:val="auto"/>
          <w:lang w:val="en-US"/>
        </w:rPr>
        <w:t>m t</w:t>
      </w:r>
      <w:r w:rsidR="00636044" w:rsidRPr="002C2EC6">
        <w:rPr>
          <w:bCs/>
          <w:color w:val="auto"/>
          <w:lang w:val="en-US"/>
        </w:rPr>
        <w:t xml:space="preserve"> </w:t>
      </w:r>
      <w:r w:rsidR="00D62AE3" w:rsidRPr="002C2EC6">
        <w:rPr>
          <w:color w:val="auto"/>
          <w:lang w:val="en-US"/>
        </w:rPr>
        <w:t>(</w:t>
      </w:r>
      <w:r w:rsidR="00636044" w:rsidRPr="002C2EC6">
        <w:rPr>
          <w:color w:val="auto"/>
          <w:lang w:val="en-US"/>
        </w:rPr>
        <w:t>+</w:t>
      </w:r>
      <w:r w:rsidR="00907EF8" w:rsidRPr="002C2EC6">
        <w:rPr>
          <w:color w:val="auto"/>
          <w:lang w:val="en-US"/>
        </w:rPr>
        <w:t>3</w:t>
      </w:r>
      <w:r w:rsidR="00636044" w:rsidRPr="002C2EC6">
        <w:rPr>
          <w:color w:val="auto"/>
          <w:lang w:val="en-US"/>
        </w:rPr>
        <w:t>%</w:t>
      </w:r>
      <w:r w:rsidR="00D62AE3" w:rsidRPr="002C2EC6">
        <w:rPr>
          <w:color w:val="auto"/>
          <w:lang w:val="en-US"/>
        </w:rPr>
        <w:t xml:space="preserve"> </w:t>
      </w:r>
      <w:r w:rsidR="006E5408" w:rsidRPr="002C2EC6">
        <w:rPr>
          <w:color w:val="auto"/>
          <w:lang w:val="en-US"/>
        </w:rPr>
        <w:t>yoy</w:t>
      </w:r>
      <w:r w:rsidR="00D62AE3" w:rsidRPr="002C2EC6">
        <w:rPr>
          <w:color w:val="auto"/>
          <w:lang w:val="en-US"/>
        </w:rPr>
        <w:t>)</w:t>
      </w:r>
      <w:r w:rsidR="00636044" w:rsidRPr="002C2EC6">
        <w:rPr>
          <w:color w:val="auto"/>
          <w:lang w:val="en-US"/>
        </w:rPr>
        <w:t xml:space="preserve">. </w:t>
      </w:r>
      <w:r>
        <w:rPr>
          <w:color w:val="auto"/>
          <w:lang w:val="en-US"/>
        </w:rPr>
        <w:t>Sales</w:t>
      </w:r>
      <w:r w:rsidRPr="002C2EC6">
        <w:rPr>
          <w:color w:val="auto"/>
          <w:lang w:val="en-US"/>
        </w:rPr>
        <w:t xml:space="preserve"> </w:t>
      </w:r>
      <w:r>
        <w:rPr>
          <w:color w:val="auto"/>
          <w:lang w:val="en-US"/>
        </w:rPr>
        <w:t>growth</w:t>
      </w:r>
      <w:r w:rsidRPr="002C2EC6">
        <w:rPr>
          <w:color w:val="auto"/>
          <w:lang w:val="en-US"/>
        </w:rPr>
        <w:t xml:space="preserve"> </w:t>
      </w:r>
      <w:r>
        <w:rPr>
          <w:color w:val="auto"/>
          <w:lang w:val="en-US"/>
        </w:rPr>
        <w:t>was</w:t>
      </w:r>
      <w:r w:rsidRPr="002C2EC6">
        <w:rPr>
          <w:color w:val="auto"/>
          <w:lang w:val="en-US"/>
        </w:rPr>
        <w:t xml:space="preserve"> </w:t>
      </w:r>
      <w:r>
        <w:rPr>
          <w:color w:val="auto"/>
          <w:lang w:val="en-US"/>
        </w:rPr>
        <w:t>achieved</w:t>
      </w:r>
      <w:r w:rsidRPr="002C2EC6">
        <w:rPr>
          <w:color w:val="auto"/>
          <w:lang w:val="en-US"/>
        </w:rPr>
        <w:t xml:space="preserve"> </w:t>
      </w:r>
      <w:r>
        <w:rPr>
          <w:color w:val="auto"/>
          <w:lang w:val="en-US"/>
        </w:rPr>
        <w:t>in</w:t>
      </w:r>
      <w:r w:rsidRPr="002C2EC6">
        <w:rPr>
          <w:color w:val="auto"/>
          <w:lang w:val="en-US"/>
        </w:rPr>
        <w:t xml:space="preserve"> </w:t>
      </w:r>
      <w:r>
        <w:rPr>
          <w:color w:val="auto"/>
          <w:lang w:val="en-US"/>
        </w:rPr>
        <w:t>all</w:t>
      </w:r>
      <w:r w:rsidRPr="002C2EC6">
        <w:rPr>
          <w:color w:val="auto"/>
          <w:lang w:val="en-US"/>
        </w:rPr>
        <w:t xml:space="preserve"> </w:t>
      </w:r>
      <w:r>
        <w:rPr>
          <w:color w:val="auto"/>
          <w:lang w:val="en-US"/>
        </w:rPr>
        <w:t>home</w:t>
      </w:r>
      <w:r w:rsidRPr="002C2EC6">
        <w:rPr>
          <w:color w:val="auto"/>
          <w:lang w:val="en-US"/>
        </w:rPr>
        <w:t xml:space="preserve"> </w:t>
      </w:r>
      <w:r>
        <w:rPr>
          <w:color w:val="auto"/>
          <w:lang w:val="en-US"/>
        </w:rPr>
        <w:t>markets</w:t>
      </w:r>
      <w:r w:rsidR="00636044" w:rsidRPr="002C2EC6">
        <w:rPr>
          <w:color w:val="auto"/>
          <w:lang w:val="en-US"/>
        </w:rPr>
        <w:t xml:space="preserve">: </w:t>
      </w:r>
      <w:r>
        <w:rPr>
          <w:color w:val="auto"/>
          <w:lang w:val="en-US"/>
        </w:rPr>
        <w:t>by</w:t>
      </w:r>
      <w:r w:rsidR="00636044" w:rsidRPr="002C2EC6">
        <w:rPr>
          <w:color w:val="auto"/>
          <w:lang w:val="en-US"/>
        </w:rPr>
        <w:t xml:space="preserve"> </w:t>
      </w:r>
      <w:r w:rsidR="00907EF8" w:rsidRPr="002C2EC6">
        <w:rPr>
          <w:color w:val="auto"/>
          <w:lang w:val="en-US"/>
        </w:rPr>
        <w:t>5</w:t>
      </w:r>
      <w:r w:rsidR="00636044" w:rsidRPr="002C2EC6">
        <w:rPr>
          <w:color w:val="auto"/>
          <w:lang w:val="en-US"/>
        </w:rPr>
        <w:t xml:space="preserve">% </w:t>
      </w:r>
      <w:r w:rsidR="006E5408" w:rsidRPr="002C2EC6">
        <w:rPr>
          <w:color w:val="auto"/>
          <w:lang w:val="en-US"/>
        </w:rPr>
        <w:t>yoy</w:t>
      </w:r>
      <w:r w:rsidR="00636044" w:rsidRPr="002C2EC6">
        <w:rPr>
          <w:color w:val="auto"/>
          <w:lang w:val="en-US"/>
        </w:rPr>
        <w:t xml:space="preserve"> </w:t>
      </w:r>
      <w:r>
        <w:rPr>
          <w:color w:val="auto"/>
          <w:lang w:val="en-US"/>
        </w:rPr>
        <w:t>to</w:t>
      </w:r>
      <w:r w:rsidR="00636044" w:rsidRPr="002C2EC6">
        <w:rPr>
          <w:color w:val="auto"/>
          <w:lang w:val="en-US"/>
        </w:rPr>
        <w:t xml:space="preserve"> 1</w:t>
      </w:r>
      <w:r>
        <w:rPr>
          <w:color w:val="auto"/>
          <w:lang w:val="en-US"/>
        </w:rPr>
        <w:t>.</w:t>
      </w:r>
      <w:r w:rsidR="00907EF8" w:rsidRPr="002C2EC6">
        <w:rPr>
          <w:color w:val="auto"/>
          <w:lang w:val="en-US"/>
        </w:rPr>
        <w:t xml:space="preserve">78 </w:t>
      </w:r>
      <w:r w:rsidR="006E5408" w:rsidRPr="002C2EC6">
        <w:rPr>
          <w:color w:val="auto"/>
          <w:lang w:val="en-US"/>
        </w:rPr>
        <w:t>m t</w:t>
      </w:r>
      <w:r>
        <w:rPr>
          <w:color w:val="auto"/>
          <w:lang w:val="en-US"/>
        </w:rPr>
        <w:t xml:space="preserve"> in the US</w:t>
      </w:r>
      <w:r w:rsidR="00636044" w:rsidRPr="002C2EC6">
        <w:rPr>
          <w:color w:val="auto"/>
          <w:lang w:val="en-US"/>
        </w:rPr>
        <w:t xml:space="preserve">, </w:t>
      </w:r>
      <w:r>
        <w:rPr>
          <w:color w:val="auto"/>
          <w:lang w:val="en-US"/>
        </w:rPr>
        <w:t>by</w:t>
      </w:r>
      <w:r w:rsidR="00636044" w:rsidRPr="002C2EC6">
        <w:rPr>
          <w:color w:val="auto"/>
          <w:lang w:val="en-US"/>
        </w:rPr>
        <w:t xml:space="preserve"> 4% </w:t>
      </w:r>
      <w:r w:rsidR="006E5408" w:rsidRPr="002C2EC6">
        <w:rPr>
          <w:color w:val="auto"/>
          <w:lang w:val="en-US"/>
        </w:rPr>
        <w:t>yoy</w:t>
      </w:r>
      <w:r w:rsidR="00636044" w:rsidRPr="002C2EC6">
        <w:rPr>
          <w:color w:val="auto"/>
          <w:lang w:val="en-US"/>
        </w:rPr>
        <w:t xml:space="preserve"> </w:t>
      </w:r>
      <w:r>
        <w:rPr>
          <w:color w:val="auto"/>
          <w:lang w:val="en-US"/>
        </w:rPr>
        <w:t>to</w:t>
      </w:r>
      <w:r w:rsidR="00636044" w:rsidRPr="002C2EC6">
        <w:rPr>
          <w:color w:val="auto"/>
          <w:lang w:val="en-US"/>
        </w:rPr>
        <w:t xml:space="preserve"> 1</w:t>
      </w:r>
      <w:r>
        <w:rPr>
          <w:color w:val="auto"/>
          <w:lang w:val="en-US"/>
        </w:rPr>
        <w:t>.</w:t>
      </w:r>
      <w:r w:rsidR="00907EF8" w:rsidRPr="002C2EC6">
        <w:rPr>
          <w:color w:val="auto"/>
          <w:lang w:val="en-US"/>
        </w:rPr>
        <w:t xml:space="preserve">89 </w:t>
      </w:r>
      <w:r w:rsidR="006E5408" w:rsidRPr="002C2EC6">
        <w:rPr>
          <w:color w:val="auto"/>
          <w:lang w:val="en-US"/>
        </w:rPr>
        <w:t>m t</w:t>
      </w:r>
      <w:r w:rsidR="00636044" w:rsidRPr="002C2EC6">
        <w:rPr>
          <w:color w:val="auto"/>
          <w:lang w:val="en-US"/>
        </w:rPr>
        <w:t xml:space="preserve"> </w:t>
      </w:r>
      <w:r>
        <w:rPr>
          <w:color w:val="auto"/>
          <w:lang w:val="en-US"/>
        </w:rPr>
        <w:t xml:space="preserve">in the EU, and by </w:t>
      </w:r>
      <w:r w:rsidR="00907EF8" w:rsidRPr="002C2EC6">
        <w:rPr>
          <w:color w:val="auto"/>
          <w:lang w:val="en-US"/>
        </w:rPr>
        <w:t xml:space="preserve">1% </w:t>
      </w:r>
      <w:r w:rsidR="006E5408" w:rsidRPr="002C2EC6">
        <w:rPr>
          <w:color w:val="auto"/>
          <w:lang w:val="en-US"/>
        </w:rPr>
        <w:t>yoy</w:t>
      </w:r>
      <w:r w:rsidR="00907EF8" w:rsidRPr="002C2EC6">
        <w:rPr>
          <w:color w:val="auto"/>
          <w:lang w:val="en-US"/>
        </w:rPr>
        <w:t xml:space="preserve"> </w:t>
      </w:r>
      <w:r>
        <w:rPr>
          <w:color w:val="auto"/>
          <w:lang w:val="en-US"/>
        </w:rPr>
        <w:t>to</w:t>
      </w:r>
      <w:r w:rsidR="00907EF8" w:rsidRPr="002C2EC6">
        <w:rPr>
          <w:color w:val="auto"/>
          <w:lang w:val="en-US"/>
        </w:rPr>
        <w:t xml:space="preserve"> 4</w:t>
      </w:r>
      <w:r>
        <w:rPr>
          <w:color w:val="auto"/>
          <w:lang w:val="en-US"/>
        </w:rPr>
        <w:t>.</w:t>
      </w:r>
      <w:r w:rsidR="00907EF8" w:rsidRPr="002C2EC6">
        <w:rPr>
          <w:color w:val="auto"/>
          <w:lang w:val="en-US"/>
        </w:rPr>
        <w:t xml:space="preserve">37 </w:t>
      </w:r>
      <w:r w:rsidR="006E5408" w:rsidRPr="002C2EC6">
        <w:rPr>
          <w:color w:val="auto"/>
          <w:lang w:val="en-US"/>
        </w:rPr>
        <w:t>m t</w:t>
      </w:r>
      <w:r>
        <w:rPr>
          <w:color w:val="auto"/>
          <w:lang w:val="en-US"/>
        </w:rPr>
        <w:t xml:space="preserve"> in Russia</w:t>
      </w:r>
      <w:r w:rsidR="00D62AE3" w:rsidRPr="002C2EC6">
        <w:rPr>
          <w:color w:val="auto"/>
          <w:lang w:val="en-US"/>
        </w:rPr>
        <w:t>.</w:t>
      </w:r>
      <w:r w:rsidR="00636044" w:rsidRPr="002C2EC6">
        <w:rPr>
          <w:color w:val="auto"/>
          <w:lang w:val="en-US"/>
        </w:rPr>
        <w:t xml:space="preserve"> </w:t>
      </w:r>
      <w:r w:rsidR="00392A7A">
        <w:rPr>
          <w:color w:val="auto"/>
          <w:lang w:val="en-US"/>
        </w:rPr>
        <w:t xml:space="preserve">The Group’s share of sales on its home markets decreased by </w:t>
      </w:r>
      <w:r w:rsidR="00636044" w:rsidRPr="002C2EC6">
        <w:rPr>
          <w:color w:val="auto"/>
          <w:lang w:val="en-US"/>
        </w:rPr>
        <w:t xml:space="preserve">2 </w:t>
      </w:r>
      <w:r w:rsidR="006E5408" w:rsidRPr="002C2EC6">
        <w:rPr>
          <w:color w:val="auto"/>
          <w:lang w:val="en-US"/>
        </w:rPr>
        <w:t>p.p.</w:t>
      </w:r>
      <w:r w:rsidR="00636044" w:rsidRPr="002C2EC6">
        <w:rPr>
          <w:color w:val="auto"/>
          <w:lang w:val="en-US"/>
        </w:rPr>
        <w:t xml:space="preserve"> </w:t>
      </w:r>
      <w:r w:rsidR="00392A7A">
        <w:rPr>
          <w:color w:val="auto"/>
          <w:lang w:val="en-US"/>
        </w:rPr>
        <w:t>to</w:t>
      </w:r>
      <w:r w:rsidR="00636044" w:rsidRPr="002C2EC6">
        <w:rPr>
          <w:color w:val="auto"/>
          <w:lang w:val="en-US"/>
        </w:rPr>
        <w:t xml:space="preserve"> 63%</w:t>
      </w:r>
      <w:r w:rsidR="00907EF8" w:rsidRPr="002C2EC6">
        <w:rPr>
          <w:color w:val="auto"/>
          <w:lang w:val="en-US"/>
        </w:rPr>
        <w:t>.</w:t>
      </w:r>
    </w:p>
    <w:p w:rsidR="00D62AE3" w:rsidRPr="00392A7A" w:rsidRDefault="00392A7A" w:rsidP="00636044">
      <w:pPr>
        <w:spacing w:before="120" w:after="0"/>
        <w:ind w:right="15"/>
        <w:jc w:val="both"/>
        <w:rPr>
          <w:bCs/>
          <w:color w:val="auto"/>
          <w:lang w:val="en-US"/>
        </w:rPr>
      </w:pPr>
      <w:r w:rsidRPr="00982E58">
        <w:rPr>
          <w:b/>
          <w:bCs/>
          <w:color w:val="auto"/>
          <w:lang w:val="en-GB"/>
        </w:rPr>
        <w:t>Sales</w:t>
      </w:r>
      <w:r w:rsidRPr="00392A7A">
        <w:rPr>
          <w:b/>
          <w:bCs/>
          <w:color w:val="auto"/>
          <w:lang w:val="en-US"/>
        </w:rPr>
        <w:t xml:space="preserve"> </w:t>
      </w:r>
      <w:r w:rsidRPr="00982E58">
        <w:rPr>
          <w:b/>
          <w:bCs/>
          <w:color w:val="auto"/>
          <w:lang w:val="en-GB"/>
        </w:rPr>
        <w:t>to</w:t>
      </w:r>
      <w:r w:rsidRPr="00392A7A">
        <w:rPr>
          <w:b/>
          <w:bCs/>
          <w:color w:val="auto"/>
          <w:lang w:val="en-US"/>
        </w:rPr>
        <w:t xml:space="preserve"> </w:t>
      </w:r>
      <w:r w:rsidRPr="00982E58">
        <w:rPr>
          <w:b/>
          <w:bCs/>
          <w:color w:val="auto"/>
          <w:lang w:val="en-GB"/>
        </w:rPr>
        <w:t>external</w:t>
      </w:r>
      <w:r w:rsidRPr="00392A7A">
        <w:rPr>
          <w:b/>
          <w:bCs/>
          <w:color w:val="auto"/>
          <w:lang w:val="en-US"/>
        </w:rPr>
        <w:t xml:space="preserve"> </w:t>
      </w:r>
      <w:r w:rsidRPr="00982E58">
        <w:rPr>
          <w:b/>
          <w:bCs/>
          <w:color w:val="auto"/>
          <w:lang w:val="en-GB"/>
        </w:rPr>
        <w:t>markets</w:t>
      </w:r>
      <w:r w:rsidRPr="00392A7A">
        <w:rPr>
          <w:bCs/>
          <w:color w:val="auto"/>
          <w:lang w:val="en-US"/>
        </w:rPr>
        <w:t xml:space="preserve"> </w:t>
      </w:r>
      <w:r>
        <w:rPr>
          <w:bCs/>
          <w:color w:val="auto"/>
          <w:lang w:val="en-US"/>
        </w:rPr>
        <w:t>were up</w:t>
      </w:r>
      <w:r w:rsidR="00D62AE3" w:rsidRPr="00392A7A">
        <w:rPr>
          <w:bCs/>
          <w:color w:val="auto"/>
          <w:lang w:val="en-US"/>
        </w:rPr>
        <w:t xml:space="preserve"> </w:t>
      </w:r>
      <w:r w:rsidR="00143680" w:rsidRPr="00392A7A">
        <w:rPr>
          <w:bCs/>
          <w:color w:val="auto"/>
          <w:lang w:val="en-US"/>
        </w:rPr>
        <w:t>12</w:t>
      </w:r>
      <w:r w:rsidR="00D62AE3" w:rsidRPr="00392A7A">
        <w:rPr>
          <w:bCs/>
          <w:color w:val="auto"/>
          <w:lang w:val="en-US"/>
        </w:rPr>
        <w:t xml:space="preserve">% </w:t>
      </w:r>
      <w:r w:rsidR="006E5408" w:rsidRPr="00392A7A">
        <w:rPr>
          <w:bCs/>
          <w:color w:val="auto"/>
          <w:lang w:val="en-US"/>
        </w:rPr>
        <w:t>yoy</w:t>
      </w:r>
      <w:r w:rsidR="00D62AE3" w:rsidRPr="00392A7A">
        <w:rPr>
          <w:bCs/>
          <w:color w:val="auto"/>
          <w:lang w:val="en-US"/>
        </w:rPr>
        <w:t xml:space="preserve"> </w:t>
      </w:r>
      <w:r>
        <w:rPr>
          <w:bCs/>
          <w:color w:val="auto"/>
          <w:lang w:val="en-US"/>
        </w:rPr>
        <w:t>to</w:t>
      </w:r>
      <w:r w:rsidR="00D62AE3" w:rsidRPr="00392A7A">
        <w:rPr>
          <w:bCs/>
          <w:color w:val="auto"/>
          <w:lang w:val="en-US"/>
        </w:rPr>
        <w:t xml:space="preserve"> </w:t>
      </w:r>
      <w:r w:rsidR="00F76171" w:rsidRPr="00392A7A">
        <w:rPr>
          <w:bCs/>
          <w:color w:val="auto"/>
          <w:lang w:val="en-US"/>
        </w:rPr>
        <w:t>4</w:t>
      </w:r>
      <w:r>
        <w:rPr>
          <w:bCs/>
          <w:color w:val="auto"/>
          <w:lang w:val="en-US"/>
        </w:rPr>
        <w:t>.</w:t>
      </w:r>
      <w:r w:rsidR="00143680" w:rsidRPr="00392A7A">
        <w:rPr>
          <w:bCs/>
          <w:color w:val="auto"/>
          <w:lang w:val="en-US"/>
        </w:rPr>
        <w:t xml:space="preserve">80 </w:t>
      </w:r>
      <w:r w:rsidR="006E5408" w:rsidRPr="00392A7A">
        <w:rPr>
          <w:bCs/>
          <w:color w:val="auto"/>
          <w:lang w:val="en-US"/>
        </w:rPr>
        <w:t>m t</w:t>
      </w:r>
      <w:r>
        <w:rPr>
          <w:bCs/>
          <w:color w:val="auto"/>
          <w:lang w:val="en-US"/>
        </w:rPr>
        <w:t>, driven by higher slab and pig iron sales</w:t>
      </w:r>
      <w:r w:rsidR="00D62AE3" w:rsidRPr="00392A7A">
        <w:rPr>
          <w:bCs/>
          <w:color w:val="auto"/>
          <w:lang w:val="en-US"/>
        </w:rPr>
        <w:t>.</w:t>
      </w:r>
    </w:p>
    <w:p w:rsidR="00C34163" w:rsidRDefault="00C34163">
      <w:pPr>
        <w:spacing w:after="0" w:line="240" w:lineRule="auto"/>
        <w:rPr>
          <w:color w:val="auto"/>
          <w:lang w:val="en-US"/>
        </w:rPr>
      </w:pPr>
    </w:p>
    <w:p w:rsidR="00D62AE3" w:rsidRPr="00392A7A" w:rsidRDefault="00D62AE3">
      <w:pPr>
        <w:spacing w:after="0" w:line="240" w:lineRule="auto"/>
        <w:rPr>
          <w:color w:val="auto"/>
          <w:lang w:val="en-US"/>
        </w:rPr>
      </w:pPr>
      <w:r w:rsidRPr="00392A7A">
        <w:rPr>
          <w:color w:val="auto"/>
          <w:lang w:val="en-US"/>
        </w:rPr>
        <w:br w:type="page"/>
      </w:r>
    </w:p>
    <w:p w:rsidR="0036650F" w:rsidRPr="00194533" w:rsidRDefault="00194533" w:rsidP="00543C45">
      <w:pPr>
        <w:pStyle w:val="10"/>
        <w:rPr>
          <w:lang w:val="en-US"/>
        </w:rPr>
      </w:pPr>
      <w:r>
        <w:rPr>
          <w:lang w:val="en-US"/>
        </w:rPr>
        <w:t>Global prices</w:t>
      </w:r>
      <w:r w:rsidR="005209FE" w:rsidRPr="00194533">
        <w:rPr>
          <w:lang w:val="en-US"/>
        </w:rPr>
        <w:t xml:space="preserve">: </w:t>
      </w:r>
    </w:p>
    <w:p w:rsidR="00B601EA" w:rsidRPr="00194533" w:rsidRDefault="00194533" w:rsidP="00F3622C">
      <w:pPr>
        <w:spacing w:before="240" w:after="120"/>
        <w:jc w:val="both"/>
        <w:rPr>
          <w:color w:val="auto"/>
          <w:lang w:val="en-US"/>
        </w:rPr>
      </w:pPr>
      <w:r>
        <w:rPr>
          <w:b/>
          <w:bCs/>
          <w:color w:val="auto"/>
          <w:lang w:val="en-US"/>
        </w:rPr>
        <w:t>Q</w:t>
      </w:r>
      <w:r w:rsidR="00C60765" w:rsidRPr="00194533">
        <w:rPr>
          <w:b/>
          <w:bCs/>
          <w:color w:val="auto"/>
          <w:lang w:val="en-US"/>
        </w:rPr>
        <w:t>3</w:t>
      </w:r>
      <w:r w:rsidR="001F6E8B" w:rsidRPr="00194533">
        <w:rPr>
          <w:b/>
          <w:bCs/>
          <w:color w:val="auto"/>
          <w:lang w:val="en-US"/>
        </w:rPr>
        <w:t xml:space="preserve"> 2018</w:t>
      </w:r>
    </w:p>
    <w:p w:rsidR="002352DC" w:rsidRPr="00194533" w:rsidRDefault="00194533">
      <w:pPr>
        <w:jc w:val="both"/>
        <w:rPr>
          <w:color w:val="auto"/>
          <w:lang w:val="en-US"/>
        </w:rPr>
      </w:pPr>
      <w:r w:rsidRPr="00982E58">
        <w:rPr>
          <w:b/>
          <w:color w:val="auto"/>
          <w:lang w:val="en-GB"/>
        </w:rPr>
        <w:t>Average raw material prices</w:t>
      </w:r>
      <w:r w:rsidRPr="00982E58">
        <w:rPr>
          <w:color w:val="auto"/>
          <w:lang w:val="en-GB"/>
        </w:rPr>
        <w:t xml:space="preserve"> in the global market</w:t>
      </w:r>
      <w:r w:rsidR="005209FE" w:rsidRPr="00194533">
        <w:rPr>
          <w:color w:val="auto"/>
          <w:lang w:val="en-US"/>
        </w:rPr>
        <w:t>:</w:t>
      </w:r>
    </w:p>
    <w:p w:rsidR="00892800" w:rsidRPr="00526747" w:rsidRDefault="003F02E3" w:rsidP="00550CCC">
      <w:pPr>
        <w:pStyle w:val="a0"/>
        <w:numPr>
          <w:ilvl w:val="0"/>
          <w:numId w:val="3"/>
        </w:numPr>
        <w:jc w:val="both"/>
        <w:rPr>
          <w:color w:val="auto"/>
          <w:lang w:val="en-US"/>
        </w:rPr>
      </w:pPr>
      <w:r w:rsidRPr="00982E58">
        <w:rPr>
          <w:lang w:val="en-GB"/>
        </w:rPr>
        <w:t>Average</w:t>
      </w:r>
      <w:r w:rsidRPr="003F02E3">
        <w:rPr>
          <w:lang w:val="en-US"/>
        </w:rPr>
        <w:t xml:space="preserve"> </w:t>
      </w:r>
      <w:r w:rsidRPr="00982E58">
        <w:rPr>
          <w:lang w:val="en-GB"/>
        </w:rPr>
        <w:t>coal</w:t>
      </w:r>
      <w:r w:rsidRPr="003F02E3">
        <w:rPr>
          <w:lang w:val="en-US"/>
        </w:rPr>
        <w:t xml:space="preserve"> </w:t>
      </w:r>
      <w:r w:rsidRPr="00982E58">
        <w:rPr>
          <w:lang w:val="en-GB"/>
        </w:rPr>
        <w:t>price</w:t>
      </w:r>
      <w:r w:rsidRPr="003F02E3">
        <w:rPr>
          <w:lang w:val="en-US"/>
        </w:rPr>
        <w:t xml:space="preserve"> </w:t>
      </w:r>
      <w:r w:rsidRPr="00982E58">
        <w:rPr>
          <w:lang w:val="en-GB"/>
        </w:rPr>
        <w:t>in</w:t>
      </w:r>
      <w:r w:rsidRPr="003F02E3">
        <w:rPr>
          <w:lang w:val="en-US"/>
        </w:rPr>
        <w:t xml:space="preserve"> </w:t>
      </w:r>
      <w:r w:rsidRPr="00982E58">
        <w:rPr>
          <w:lang w:val="en-GB"/>
        </w:rPr>
        <w:t>the</w:t>
      </w:r>
      <w:r w:rsidRPr="003F02E3">
        <w:rPr>
          <w:lang w:val="en-US"/>
        </w:rPr>
        <w:t xml:space="preserve"> </w:t>
      </w:r>
      <w:r w:rsidRPr="00982E58">
        <w:rPr>
          <w:lang w:val="en-GB"/>
        </w:rPr>
        <w:t>global</w:t>
      </w:r>
      <w:r w:rsidRPr="003F02E3">
        <w:rPr>
          <w:lang w:val="en-US"/>
        </w:rPr>
        <w:t xml:space="preserve"> </w:t>
      </w:r>
      <w:r w:rsidRPr="00982E58">
        <w:rPr>
          <w:lang w:val="en-GB"/>
        </w:rPr>
        <w:t>market</w:t>
      </w:r>
      <w:r w:rsidRPr="003F02E3">
        <w:rPr>
          <w:lang w:val="en-US"/>
        </w:rPr>
        <w:t xml:space="preserve"> </w:t>
      </w:r>
      <w:r>
        <w:rPr>
          <w:lang w:val="en-GB"/>
        </w:rPr>
        <w:t>dropped</w:t>
      </w:r>
      <w:r w:rsidRPr="003F02E3">
        <w:rPr>
          <w:color w:val="auto"/>
          <w:lang w:val="en-US"/>
        </w:rPr>
        <w:t xml:space="preserve"> </w:t>
      </w:r>
      <w:r>
        <w:rPr>
          <w:color w:val="auto"/>
          <w:lang w:val="en-US"/>
        </w:rPr>
        <w:t>by</w:t>
      </w:r>
      <w:r w:rsidR="00D534D2" w:rsidRPr="003F02E3">
        <w:rPr>
          <w:color w:val="auto"/>
          <w:lang w:val="en-US"/>
        </w:rPr>
        <w:t xml:space="preserve"> </w:t>
      </w:r>
      <w:r w:rsidR="000C67C0" w:rsidRPr="003F02E3">
        <w:rPr>
          <w:color w:val="auto"/>
          <w:lang w:val="en-US"/>
        </w:rPr>
        <w:t>2</w:t>
      </w:r>
      <w:r w:rsidR="00D534D2" w:rsidRPr="003F02E3">
        <w:rPr>
          <w:color w:val="auto"/>
          <w:lang w:val="en-US"/>
        </w:rPr>
        <w:t xml:space="preserve">% </w:t>
      </w:r>
      <w:r w:rsidR="006E5408" w:rsidRPr="003F02E3">
        <w:rPr>
          <w:color w:val="auto"/>
          <w:lang w:val="en-US"/>
        </w:rPr>
        <w:t>qoq</w:t>
      </w:r>
      <w:r w:rsidR="00D534D2" w:rsidRPr="003F02E3">
        <w:rPr>
          <w:color w:val="auto"/>
          <w:lang w:val="en-US"/>
        </w:rPr>
        <w:t xml:space="preserve"> (-</w:t>
      </w:r>
      <w:r w:rsidR="000C67C0" w:rsidRPr="003F02E3">
        <w:rPr>
          <w:color w:val="auto"/>
          <w:lang w:val="en-US"/>
        </w:rPr>
        <w:t>1</w:t>
      </w:r>
      <w:r w:rsidR="00D534D2" w:rsidRPr="003F02E3">
        <w:rPr>
          <w:color w:val="auto"/>
          <w:lang w:val="en-US"/>
        </w:rPr>
        <w:t xml:space="preserve">% </w:t>
      </w:r>
      <w:r w:rsidR="006E5408" w:rsidRPr="003F02E3">
        <w:rPr>
          <w:color w:val="auto"/>
          <w:lang w:val="en-US"/>
        </w:rPr>
        <w:t>yoy</w:t>
      </w:r>
      <w:r w:rsidR="00D534D2" w:rsidRPr="003F02E3">
        <w:rPr>
          <w:color w:val="auto"/>
          <w:lang w:val="en-US"/>
        </w:rPr>
        <w:t>)</w:t>
      </w:r>
      <w:r>
        <w:rPr>
          <w:color w:val="auto"/>
          <w:lang w:val="en-US"/>
        </w:rPr>
        <w:t xml:space="preserve"> due to </w:t>
      </w:r>
      <w:r w:rsidR="00550CCC">
        <w:rPr>
          <w:color w:val="auto"/>
          <w:lang w:val="en-US"/>
        </w:rPr>
        <w:t>extensive offer from Australia in July. In August and September prices grew due to intensified demand from Indian and Chinese manufacturers. Global prices were also impacted by the delays in deliveries from the US caused by the hurricane and the decrease in the throughput capacity at Australia’s ports due to maintenance.</w:t>
      </w:r>
    </w:p>
    <w:p w:rsidR="00472B97" w:rsidRPr="00550CCC" w:rsidRDefault="00550CCC" w:rsidP="00490241">
      <w:pPr>
        <w:pStyle w:val="a0"/>
        <w:numPr>
          <w:ilvl w:val="0"/>
          <w:numId w:val="3"/>
        </w:numPr>
        <w:jc w:val="both"/>
        <w:rPr>
          <w:color w:val="auto"/>
          <w:lang w:val="en-US"/>
        </w:rPr>
      </w:pPr>
      <w:r w:rsidRPr="00416961">
        <w:rPr>
          <w:color w:val="auto"/>
          <w:lang w:val="en-GB"/>
        </w:rPr>
        <w:t>Average</w:t>
      </w:r>
      <w:r w:rsidRPr="00550CCC">
        <w:rPr>
          <w:color w:val="auto"/>
          <w:lang w:val="en-US"/>
        </w:rPr>
        <w:t xml:space="preserve"> </w:t>
      </w:r>
      <w:r w:rsidRPr="00416961">
        <w:rPr>
          <w:color w:val="auto"/>
          <w:lang w:val="en-GB"/>
        </w:rPr>
        <w:t>prices</w:t>
      </w:r>
      <w:r w:rsidRPr="00550CCC">
        <w:rPr>
          <w:color w:val="auto"/>
          <w:lang w:val="en-US"/>
        </w:rPr>
        <w:t xml:space="preserve"> </w:t>
      </w:r>
      <w:r w:rsidRPr="00416961">
        <w:rPr>
          <w:color w:val="auto"/>
          <w:lang w:val="en-GB"/>
        </w:rPr>
        <w:t>for</w:t>
      </w:r>
      <w:r w:rsidRPr="00550CCC">
        <w:rPr>
          <w:color w:val="auto"/>
          <w:lang w:val="en-US"/>
        </w:rPr>
        <w:t xml:space="preserve"> </w:t>
      </w:r>
      <w:r w:rsidRPr="00416961">
        <w:rPr>
          <w:color w:val="auto"/>
          <w:lang w:val="en-GB"/>
        </w:rPr>
        <w:t>iron</w:t>
      </w:r>
      <w:r w:rsidRPr="00550CCC">
        <w:rPr>
          <w:color w:val="auto"/>
          <w:lang w:val="en-US"/>
        </w:rPr>
        <w:t xml:space="preserve"> </w:t>
      </w:r>
      <w:r w:rsidRPr="00416961">
        <w:rPr>
          <w:color w:val="auto"/>
          <w:lang w:val="en-GB"/>
        </w:rPr>
        <w:t>ore</w:t>
      </w:r>
      <w:r w:rsidRPr="00550CCC">
        <w:rPr>
          <w:color w:val="auto"/>
          <w:lang w:val="en-US"/>
        </w:rPr>
        <w:t xml:space="preserve"> </w:t>
      </w:r>
      <w:r>
        <w:rPr>
          <w:color w:val="auto"/>
          <w:lang w:val="en-GB"/>
        </w:rPr>
        <w:t>were</w:t>
      </w:r>
      <w:r w:rsidRPr="00550CCC">
        <w:rPr>
          <w:color w:val="auto"/>
          <w:lang w:val="en-US"/>
        </w:rPr>
        <w:t xml:space="preserve"> </w:t>
      </w:r>
      <w:r>
        <w:rPr>
          <w:color w:val="auto"/>
          <w:lang w:val="en-GB"/>
        </w:rPr>
        <w:t>up</w:t>
      </w:r>
      <w:r w:rsidR="00D534D2" w:rsidRPr="00550CCC">
        <w:rPr>
          <w:lang w:val="en-US"/>
        </w:rPr>
        <w:t xml:space="preserve"> 1% </w:t>
      </w:r>
      <w:r w:rsidR="006E5408" w:rsidRPr="00550CCC">
        <w:rPr>
          <w:lang w:val="en-US"/>
        </w:rPr>
        <w:t>qoq</w:t>
      </w:r>
      <w:r w:rsidR="00D534D2" w:rsidRPr="00550CCC">
        <w:rPr>
          <w:lang w:val="en-US"/>
        </w:rPr>
        <w:t xml:space="preserve"> (-6% </w:t>
      </w:r>
      <w:r w:rsidR="006E5408" w:rsidRPr="00550CCC">
        <w:rPr>
          <w:lang w:val="en-US"/>
        </w:rPr>
        <w:t>yoy</w:t>
      </w:r>
      <w:r w:rsidR="00D534D2" w:rsidRPr="00550CCC">
        <w:rPr>
          <w:lang w:val="en-US"/>
        </w:rPr>
        <w:t>).</w:t>
      </w:r>
    </w:p>
    <w:p w:rsidR="00472B97" w:rsidRPr="00430ED6" w:rsidRDefault="00550CCC" w:rsidP="00550CCC">
      <w:pPr>
        <w:pStyle w:val="a0"/>
        <w:numPr>
          <w:ilvl w:val="0"/>
          <w:numId w:val="3"/>
        </w:numPr>
        <w:jc w:val="both"/>
        <w:rPr>
          <w:color w:val="auto"/>
        </w:rPr>
      </w:pPr>
      <w:r>
        <w:rPr>
          <w:color w:val="auto"/>
          <w:lang w:val="en-US"/>
        </w:rPr>
        <w:t>Scrap</w:t>
      </w:r>
      <w:r w:rsidRPr="00416961">
        <w:rPr>
          <w:color w:val="auto"/>
          <w:lang w:val="en-US"/>
        </w:rPr>
        <w:t xml:space="preserve"> </w:t>
      </w:r>
      <w:r>
        <w:rPr>
          <w:color w:val="auto"/>
          <w:lang w:val="en-US"/>
        </w:rPr>
        <w:t>prices</w:t>
      </w:r>
      <w:r w:rsidRPr="00416961">
        <w:rPr>
          <w:color w:val="auto"/>
          <w:lang w:val="en-US"/>
        </w:rPr>
        <w:t xml:space="preserve"> </w:t>
      </w:r>
      <w:r>
        <w:rPr>
          <w:color w:val="auto"/>
          <w:lang w:val="en-US"/>
        </w:rPr>
        <w:t>in</w:t>
      </w:r>
      <w:r w:rsidRPr="00416961">
        <w:rPr>
          <w:color w:val="auto"/>
          <w:lang w:val="en-US"/>
        </w:rPr>
        <w:t xml:space="preserve"> </w:t>
      </w:r>
      <w:r>
        <w:rPr>
          <w:color w:val="auto"/>
          <w:lang w:val="en-US"/>
        </w:rPr>
        <w:t>the</w:t>
      </w:r>
      <w:r w:rsidRPr="00416961">
        <w:rPr>
          <w:color w:val="auto"/>
          <w:lang w:val="en-US"/>
        </w:rPr>
        <w:t xml:space="preserve"> </w:t>
      </w:r>
      <w:r>
        <w:rPr>
          <w:color w:val="auto"/>
          <w:lang w:val="en-US"/>
        </w:rPr>
        <w:t>US</w:t>
      </w:r>
      <w:r w:rsidRPr="00416961">
        <w:rPr>
          <w:color w:val="auto"/>
          <w:lang w:val="en-US"/>
        </w:rPr>
        <w:t xml:space="preserve"> </w:t>
      </w:r>
      <w:r>
        <w:rPr>
          <w:color w:val="auto"/>
          <w:lang w:val="en-US"/>
        </w:rPr>
        <w:t>decreased by</w:t>
      </w:r>
      <w:r w:rsidR="00D534D2" w:rsidRPr="00550CCC">
        <w:rPr>
          <w:lang w:val="en-US"/>
        </w:rPr>
        <w:t xml:space="preserve"> 5% </w:t>
      </w:r>
      <w:r w:rsidR="006E5408" w:rsidRPr="00550CCC">
        <w:rPr>
          <w:lang w:val="en-US"/>
        </w:rPr>
        <w:t>qoq</w:t>
      </w:r>
      <w:r w:rsidR="00D534D2" w:rsidRPr="00550CCC">
        <w:rPr>
          <w:lang w:val="en-US"/>
        </w:rPr>
        <w:t xml:space="preserve"> (+</w:t>
      </w:r>
      <w:r w:rsidR="000C67C0" w:rsidRPr="00550CCC">
        <w:rPr>
          <w:lang w:val="en-US"/>
        </w:rPr>
        <w:t>21</w:t>
      </w:r>
      <w:r w:rsidR="00D534D2" w:rsidRPr="00550CCC">
        <w:rPr>
          <w:lang w:val="en-US"/>
        </w:rPr>
        <w:t xml:space="preserve">% </w:t>
      </w:r>
      <w:r w:rsidR="006E5408" w:rsidRPr="00550CCC">
        <w:rPr>
          <w:lang w:val="en-US"/>
        </w:rPr>
        <w:t>yoy</w:t>
      </w:r>
      <w:r w:rsidR="00D534D2" w:rsidRPr="00550CCC">
        <w:rPr>
          <w:lang w:val="en-US"/>
        </w:rPr>
        <w:t xml:space="preserve">). </w:t>
      </w:r>
      <w:r>
        <w:rPr>
          <w:lang w:val="en-US"/>
        </w:rPr>
        <w:t xml:space="preserve">Scrap prices in the European marked dropped by </w:t>
      </w:r>
      <w:r w:rsidR="003151B6" w:rsidRPr="00550CCC">
        <w:rPr>
          <w:lang w:val="en-US"/>
        </w:rPr>
        <w:t xml:space="preserve">7% </w:t>
      </w:r>
      <w:r w:rsidR="006E5408" w:rsidRPr="00550CCC">
        <w:rPr>
          <w:lang w:val="en-US"/>
        </w:rPr>
        <w:t>qoq</w:t>
      </w:r>
      <w:r w:rsidR="003151B6" w:rsidRPr="00550CCC">
        <w:rPr>
          <w:lang w:val="en-US"/>
        </w:rPr>
        <w:t>.</w:t>
      </w:r>
      <w:r w:rsidR="00576187" w:rsidRPr="00550CCC">
        <w:rPr>
          <w:lang w:val="en-US"/>
        </w:rPr>
        <w:t xml:space="preserve"> </w:t>
      </w:r>
      <w:r>
        <w:rPr>
          <w:lang w:val="en-US"/>
        </w:rPr>
        <w:t>The decrease in prices was impacted by the devaluation of the Turkish lira and the decrease in demand in August, among other factors. Prices in Russia decreased by</w:t>
      </w:r>
      <w:r w:rsidR="00D534D2" w:rsidRPr="00430ED6">
        <w:t xml:space="preserve"> 2% </w:t>
      </w:r>
      <w:r w:rsidR="006E5408">
        <w:t>qoq</w:t>
      </w:r>
      <w:r w:rsidR="00D534D2" w:rsidRPr="00430ED6">
        <w:t xml:space="preserve"> (+11% </w:t>
      </w:r>
      <w:r w:rsidR="006E5408">
        <w:t>yoy</w:t>
      </w:r>
      <w:r w:rsidR="00D534D2" w:rsidRPr="00430ED6">
        <w:t xml:space="preserve">). </w:t>
      </w:r>
    </w:p>
    <w:p w:rsidR="00906B96" w:rsidRPr="00430ED6" w:rsidRDefault="00550CCC">
      <w:pPr>
        <w:jc w:val="both"/>
        <w:rPr>
          <w:color w:val="auto"/>
        </w:rPr>
      </w:pPr>
      <w:r>
        <w:rPr>
          <w:b/>
          <w:color w:val="auto"/>
        </w:rPr>
        <w:t>Average steel product prices</w:t>
      </w:r>
      <w:r w:rsidR="00906B96" w:rsidRPr="00430ED6">
        <w:rPr>
          <w:color w:val="auto"/>
        </w:rPr>
        <w:t xml:space="preserve">: </w:t>
      </w:r>
    </w:p>
    <w:p w:rsidR="005F1868" w:rsidRPr="00E241EB" w:rsidRDefault="00072BED" w:rsidP="00E241EB">
      <w:pPr>
        <w:pStyle w:val="a0"/>
        <w:numPr>
          <w:ilvl w:val="0"/>
          <w:numId w:val="4"/>
        </w:numPr>
        <w:jc w:val="both"/>
        <w:rPr>
          <w:color w:val="auto"/>
        </w:rPr>
      </w:pPr>
      <w:r w:rsidRPr="00982E58">
        <w:rPr>
          <w:color w:val="auto"/>
          <w:lang w:val="en-GB"/>
        </w:rPr>
        <w:t>In</w:t>
      </w:r>
      <w:r w:rsidRPr="00E241EB">
        <w:rPr>
          <w:color w:val="auto"/>
          <w:lang w:val="en-US"/>
        </w:rPr>
        <w:t xml:space="preserve"> </w:t>
      </w:r>
      <w:r w:rsidRPr="00982E58">
        <w:rPr>
          <w:color w:val="auto"/>
          <w:lang w:val="en-GB"/>
        </w:rPr>
        <w:t>the</w:t>
      </w:r>
      <w:r w:rsidRPr="00E241EB">
        <w:rPr>
          <w:color w:val="auto"/>
          <w:lang w:val="en-US"/>
        </w:rPr>
        <w:t xml:space="preserve"> </w:t>
      </w:r>
      <w:r w:rsidRPr="00982E58">
        <w:rPr>
          <w:color w:val="auto"/>
          <w:lang w:val="en-GB"/>
        </w:rPr>
        <w:t>Russian</w:t>
      </w:r>
      <w:r w:rsidRPr="00E241EB">
        <w:rPr>
          <w:color w:val="auto"/>
          <w:lang w:val="en-US"/>
        </w:rPr>
        <w:t xml:space="preserve"> </w:t>
      </w:r>
      <w:r w:rsidRPr="00982E58">
        <w:rPr>
          <w:color w:val="auto"/>
          <w:lang w:val="en-GB"/>
        </w:rPr>
        <w:t>market</w:t>
      </w:r>
      <w:r w:rsidRPr="00E241EB">
        <w:rPr>
          <w:color w:val="auto"/>
          <w:lang w:val="en-US"/>
        </w:rPr>
        <w:t xml:space="preserve">, </w:t>
      </w:r>
      <w:r w:rsidRPr="00982E58">
        <w:rPr>
          <w:color w:val="auto"/>
          <w:lang w:val="en-GB"/>
        </w:rPr>
        <w:t>average</w:t>
      </w:r>
      <w:r w:rsidRPr="00E241EB">
        <w:rPr>
          <w:color w:val="auto"/>
          <w:lang w:val="en-US"/>
        </w:rPr>
        <w:t xml:space="preserve"> </w:t>
      </w:r>
      <w:r w:rsidRPr="00982E58">
        <w:rPr>
          <w:color w:val="auto"/>
          <w:lang w:val="en-GB"/>
        </w:rPr>
        <w:t>prices</w:t>
      </w:r>
      <w:r w:rsidRPr="00E241EB">
        <w:rPr>
          <w:color w:val="auto"/>
          <w:lang w:val="en-US"/>
        </w:rPr>
        <w:t xml:space="preserve"> </w:t>
      </w:r>
      <w:r w:rsidRPr="00982E58">
        <w:rPr>
          <w:color w:val="auto"/>
          <w:lang w:val="en-GB"/>
        </w:rPr>
        <w:t>for</w:t>
      </w:r>
      <w:r w:rsidRPr="00E241EB">
        <w:rPr>
          <w:color w:val="auto"/>
          <w:lang w:val="en-US"/>
        </w:rPr>
        <w:t xml:space="preserve"> </w:t>
      </w:r>
      <w:r w:rsidRPr="00982E58">
        <w:rPr>
          <w:color w:val="auto"/>
          <w:lang w:val="en-GB"/>
        </w:rPr>
        <w:t>uncoated</w:t>
      </w:r>
      <w:r w:rsidRPr="00E241EB">
        <w:rPr>
          <w:color w:val="auto"/>
          <w:lang w:val="en-US"/>
        </w:rPr>
        <w:t xml:space="preserve"> </w:t>
      </w:r>
      <w:r w:rsidRPr="00982E58">
        <w:rPr>
          <w:color w:val="auto"/>
          <w:lang w:val="en-GB"/>
        </w:rPr>
        <w:t>flat</w:t>
      </w:r>
      <w:r w:rsidRPr="00E241EB">
        <w:rPr>
          <w:color w:val="auto"/>
          <w:lang w:val="en-US"/>
        </w:rPr>
        <w:t xml:space="preserve"> </w:t>
      </w:r>
      <w:r w:rsidRPr="00982E58">
        <w:rPr>
          <w:color w:val="auto"/>
          <w:lang w:val="en-GB"/>
        </w:rPr>
        <w:t>steel</w:t>
      </w:r>
      <w:r w:rsidRPr="00E241EB">
        <w:rPr>
          <w:color w:val="auto"/>
          <w:lang w:val="en-US"/>
        </w:rPr>
        <w:t xml:space="preserve"> </w:t>
      </w:r>
      <w:r>
        <w:rPr>
          <w:color w:val="auto"/>
          <w:lang w:val="en-GB"/>
        </w:rPr>
        <w:t>lost</w:t>
      </w:r>
      <w:r w:rsidRPr="00E241EB">
        <w:rPr>
          <w:color w:val="auto"/>
          <w:lang w:val="en-US"/>
        </w:rPr>
        <w:t xml:space="preserve"> </w:t>
      </w:r>
      <w:r w:rsidR="00E241EB">
        <w:rPr>
          <w:color w:val="auto"/>
          <w:lang w:val="en-US"/>
        </w:rPr>
        <w:t>5</w:t>
      </w:r>
      <w:r w:rsidRPr="00E241EB">
        <w:rPr>
          <w:color w:val="auto"/>
          <w:lang w:val="en-US"/>
        </w:rPr>
        <w:t>-</w:t>
      </w:r>
      <w:r w:rsidR="00E241EB">
        <w:rPr>
          <w:color w:val="auto"/>
          <w:lang w:val="en-US"/>
        </w:rPr>
        <w:t>7</w:t>
      </w:r>
      <w:r w:rsidRPr="00E241EB">
        <w:rPr>
          <w:color w:val="auto"/>
          <w:lang w:val="en-US"/>
        </w:rPr>
        <w:t xml:space="preserve">% </w:t>
      </w:r>
      <w:r>
        <w:rPr>
          <w:color w:val="auto"/>
          <w:lang w:val="en-GB"/>
        </w:rPr>
        <w:t>qoq</w:t>
      </w:r>
      <w:r w:rsidRPr="00E241EB">
        <w:rPr>
          <w:color w:val="auto"/>
          <w:lang w:val="en-US"/>
        </w:rPr>
        <w:t xml:space="preserve"> (+10% </w:t>
      </w:r>
      <w:r w:rsidRPr="00982E58">
        <w:rPr>
          <w:color w:val="auto"/>
          <w:lang w:val="en-GB"/>
        </w:rPr>
        <w:t>yoy</w:t>
      </w:r>
      <w:r w:rsidRPr="00E241EB">
        <w:rPr>
          <w:color w:val="auto"/>
          <w:lang w:val="en-US"/>
        </w:rPr>
        <w:t xml:space="preserve">) </w:t>
      </w:r>
      <w:r w:rsidRPr="00982E58">
        <w:rPr>
          <w:color w:val="auto"/>
          <w:lang w:val="en-GB"/>
        </w:rPr>
        <w:t>in</w:t>
      </w:r>
      <w:r w:rsidRPr="00E241EB">
        <w:rPr>
          <w:color w:val="auto"/>
          <w:lang w:val="en-US"/>
        </w:rPr>
        <w:t xml:space="preserve"> </w:t>
      </w:r>
      <w:r w:rsidRPr="00982E58">
        <w:rPr>
          <w:color w:val="auto"/>
          <w:lang w:val="en-GB"/>
        </w:rPr>
        <w:t>dollar</w:t>
      </w:r>
      <w:r w:rsidRPr="00E241EB">
        <w:rPr>
          <w:color w:val="auto"/>
          <w:lang w:val="en-US"/>
        </w:rPr>
        <w:t xml:space="preserve"> </w:t>
      </w:r>
      <w:r w:rsidRPr="00982E58">
        <w:rPr>
          <w:color w:val="auto"/>
          <w:lang w:val="en-GB"/>
        </w:rPr>
        <w:t>terms</w:t>
      </w:r>
      <w:r w:rsidRPr="00E241EB">
        <w:rPr>
          <w:color w:val="auto"/>
          <w:lang w:val="en-US"/>
        </w:rPr>
        <w:t xml:space="preserve">, </w:t>
      </w:r>
      <w:r>
        <w:rPr>
          <w:color w:val="auto"/>
          <w:lang w:val="en-GB"/>
        </w:rPr>
        <w:t>due</w:t>
      </w:r>
      <w:r w:rsidRPr="00E241EB">
        <w:rPr>
          <w:color w:val="auto"/>
          <w:lang w:val="en-US"/>
        </w:rPr>
        <w:t xml:space="preserve"> </w:t>
      </w:r>
      <w:r>
        <w:rPr>
          <w:color w:val="auto"/>
          <w:lang w:val="en-GB"/>
        </w:rPr>
        <w:t>to</w:t>
      </w:r>
      <w:r w:rsidRPr="00E241EB">
        <w:rPr>
          <w:color w:val="auto"/>
          <w:lang w:val="en-US"/>
        </w:rPr>
        <w:t xml:space="preserve"> </w:t>
      </w:r>
      <w:r>
        <w:rPr>
          <w:color w:val="auto"/>
          <w:lang w:val="en-GB"/>
        </w:rPr>
        <w:t>the</w:t>
      </w:r>
      <w:r w:rsidR="00E241EB">
        <w:rPr>
          <w:color w:val="auto"/>
          <w:lang w:val="en-GB"/>
        </w:rPr>
        <w:t xml:space="preserve"> decrease in global prices and the</w:t>
      </w:r>
      <w:r w:rsidRPr="00E241EB">
        <w:rPr>
          <w:color w:val="auto"/>
          <w:lang w:val="en-US"/>
        </w:rPr>
        <w:t xml:space="preserve"> </w:t>
      </w:r>
      <w:r>
        <w:rPr>
          <w:color w:val="auto"/>
          <w:lang w:val="en-GB"/>
        </w:rPr>
        <w:t>devaluation</w:t>
      </w:r>
      <w:r w:rsidRPr="00E241EB">
        <w:rPr>
          <w:color w:val="auto"/>
          <w:lang w:val="en-US"/>
        </w:rPr>
        <w:t xml:space="preserve"> </w:t>
      </w:r>
      <w:r>
        <w:rPr>
          <w:color w:val="auto"/>
          <w:lang w:val="en-GB"/>
        </w:rPr>
        <w:t>of</w:t>
      </w:r>
      <w:r w:rsidRPr="00E241EB">
        <w:rPr>
          <w:color w:val="auto"/>
          <w:lang w:val="en-US"/>
        </w:rPr>
        <w:t xml:space="preserve"> </w:t>
      </w:r>
      <w:r>
        <w:rPr>
          <w:color w:val="auto"/>
          <w:lang w:val="en-GB"/>
        </w:rPr>
        <w:t>the</w:t>
      </w:r>
      <w:r w:rsidRPr="00E241EB">
        <w:rPr>
          <w:color w:val="auto"/>
          <w:lang w:val="en-US"/>
        </w:rPr>
        <w:t xml:space="preserve"> </w:t>
      </w:r>
      <w:r>
        <w:rPr>
          <w:color w:val="auto"/>
          <w:lang w:val="en-GB"/>
        </w:rPr>
        <w:t>RUB</w:t>
      </w:r>
      <w:r w:rsidRPr="00E241EB">
        <w:rPr>
          <w:color w:val="auto"/>
          <w:lang w:val="en-US"/>
        </w:rPr>
        <w:t>/</w:t>
      </w:r>
      <w:r>
        <w:rPr>
          <w:color w:val="auto"/>
          <w:lang w:val="en-GB"/>
        </w:rPr>
        <w:t>US</w:t>
      </w:r>
      <w:r w:rsidRPr="00E241EB">
        <w:rPr>
          <w:color w:val="auto"/>
          <w:lang w:val="en-US"/>
        </w:rPr>
        <w:t xml:space="preserve">$ </w:t>
      </w:r>
      <w:r>
        <w:rPr>
          <w:color w:val="auto"/>
          <w:lang w:val="en-GB"/>
        </w:rPr>
        <w:t>exchange</w:t>
      </w:r>
      <w:r w:rsidRPr="00E241EB">
        <w:rPr>
          <w:color w:val="auto"/>
          <w:lang w:val="en-US"/>
        </w:rPr>
        <w:t xml:space="preserve"> </w:t>
      </w:r>
      <w:r>
        <w:rPr>
          <w:color w:val="auto"/>
          <w:lang w:val="en-GB"/>
        </w:rPr>
        <w:t>rate</w:t>
      </w:r>
      <w:r w:rsidR="00E241EB">
        <w:rPr>
          <w:color w:val="auto"/>
          <w:lang w:val="en-GB"/>
        </w:rPr>
        <w:t>.</w:t>
      </w:r>
      <w:r w:rsidRPr="00E241EB">
        <w:rPr>
          <w:lang w:val="en-US"/>
        </w:rPr>
        <w:t xml:space="preserve"> </w:t>
      </w:r>
      <w:r w:rsidR="00E241EB">
        <w:rPr>
          <w:color w:val="auto"/>
          <w:lang w:val="en-GB"/>
        </w:rPr>
        <w:t xml:space="preserve">RUB HRC prices were down by </w:t>
      </w:r>
      <w:r w:rsidR="00E241EB" w:rsidRPr="00E241EB">
        <w:rPr>
          <w:lang w:val="en-US"/>
        </w:rPr>
        <w:t>2% qoq (+22% yoy)</w:t>
      </w:r>
      <w:r w:rsidR="00E241EB">
        <w:rPr>
          <w:color w:val="auto"/>
          <w:lang w:val="en-GB"/>
        </w:rPr>
        <w:t xml:space="preserve">, while CRC prices were up </w:t>
      </w:r>
      <w:r w:rsidR="00E241EB" w:rsidRPr="00E241EB">
        <w:rPr>
          <w:lang w:val="en-US"/>
        </w:rPr>
        <w:t>1% qoq (+22% yoy)</w:t>
      </w:r>
      <w:r w:rsidR="00E241EB">
        <w:rPr>
          <w:lang w:val="en-US"/>
        </w:rPr>
        <w:t xml:space="preserve">. </w:t>
      </w:r>
      <w:r w:rsidR="00E241EB" w:rsidRPr="008B0807">
        <w:rPr>
          <w:color w:val="auto"/>
          <w:lang w:val="en-US"/>
        </w:rPr>
        <w:t>Average</w:t>
      </w:r>
      <w:r w:rsidR="00E241EB" w:rsidRPr="00015628">
        <w:rPr>
          <w:color w:val="auto"/>
          <w:lang w:val="en-US"/>
        </w:rPr>
        <w:t xml:space="preserve"> </w:t>
      </w:r>
      <w:r w:rsidR="00E241EB" w:rsidRPr="008B0807">
        <w:rPr>
          <w:color w:val="auto"/>
          <w:lang w:val="en-US"/>
        </w:rPr>
        <w:t>rebar</w:t>
      </w:r>
      <w:r w:rsidR="00E241EB" w:rsidRPr="00015628">
        <w:rPr>
          <w:color w:val="auto"/>
          <w:lang w:val="en-US"/>
        </w:rPr>
        <w:t xml:space="preserve"> </w:t>
      </w:r>
      <w:r w:rsidR="00E241EB" w:rsidRPr="008B0807">
        <w:rPr>
          <w:color w:val="auto"/>
          <w:lang w:val="en-US"/>
        </w:rPr>
        <w:t>prices</w:t>
      </w:r>
      <w:r w:rsidR="00E241EB">
        <w:rPr>
          <w:color w:val="auto"/>
          <w:lang w:val="en-US"/>
        </w:rPr>
        <w:t xml:space="preserve"> in dollar terms</w:t>
      </w:r>
      <w:r w:rsidR="00E241EB" w:rsidRPr="00015628">
        <w:rPr>
          <w:color w:val="auto"/>
          <w:lang w:val="en-US"/>
        </w:rPr>
        <w:t xml:space="preserve"> </w:t>
      </w:r>
      <w:r w:rsidR="00E241EB">
        <w:rPr>
          <w:color w:val="auto"/>
          <w:lang w:val="en-US"/>
        </w:rPr>
        <w:t xml:space="preserve">decreased by </w:t>
      </w:r>
      <w:r w:rsidR="005F1868" w:rsidRPr="00E241EB">
        <w:rPr>
          <w:lang w:val="en-US"/>
        </w:rPr>
        <w:t xml:space="preserve">4% </w:t>
      </w:r>
      <w:r w:rsidR="006E5408" w:rsidRPr="00E241EB">
        <w:rPr>
          <w:lang w:val="en-US"/>
        </w:rPr>
        <w:t>qoq</w:t>
      </w:r>
      <w:r w:rsidR="005F1868" w:rsidRPr="00E241EB">
        <w:rPr>
          <w:lang w:val="en-US"/>
        </w:rPr>
        <w:t xml:space="preserve"> (+15% </w:t>
      </w:r>
      <w:r w:rsidR="006E5408" w:rsidRPr="00E241EB">
        <w:rPr>
          <w:lang w:val="en-US"/>
        </w:rPr>
        <w:t>yoy</w:t>
      </w:r>
      <w:r w:rsidR="005F1868" w:rsidRPr="00E241EB">
        <w:rPr>
          <w:lang w:val="en-US"/>
        </w:rPr>
        <w:t xml:space="preserve">). </w:t>
      </w:r>
      <w:r w:rsidR="00E241EB">
        <w:rPr>
          <w:lang w:val="en-US"/>
        </w:rPr>
        <w:t>Rebar</w:t>
      </w:r>
      <w:r w:rsidR="00E241EB" w:rsidRPr="00E241EB">
        <w:t xml:space="preserve"> </w:t>
      </w:r>
      <w:r w:rsidR="00E241EB">
        <w:rPr>
          <w:lang w:val="en-US"/>
        </w:rPr>
        <w:t>RUB</w:t>
      </w:r>
      <w:r w:rsidR="00E241EB" w:rsidRPr="00E241EB">
        <w:t xml:space="preserve"> </w:t>
      </w:r>
      <w:r w:rsidR="00E241EB">
        <w:rPr>
          <w:lang w:val="en-US"/>
        </w:rPr>
        <w:t>prices</w:t>
      </w:r>
      <w:r w:rsidR="00E241EB" w:rsidRPr="00E241EB">
        <w:t xml:space="preserve"> </w:t>
      </w:r>
      <w:r w:rsidR="00E241EB">
        <w:rPr>
          <w:lang w:val="en-US"/>
        </w:rPr>
        <w:t>grew</w:t>
      </w:r>
      <w:r w:rsidR="00E241EB" w:rsidRPr="00E241EB">
        <w:t xml:space="preserve"> </w:t>
      </w:r>
      <w:r w:rsidR="00E241EB">
        <w:rPr>
          <w:lang w:val="en-US"/>
        </w:rPr>
        <w:t>by</w:t>
      </w:r>
      <w:r w:rsidR="00E241EB" w:rsidRPr="00E241EB">
        <w:t xml:space="preserve"> </w:t>
      </w:r>
      <w:r w:rsidR="007752DD" w:rsidRPr="00E241EB">
        <w:t xml:space="preserve">2% </w:t>
      </w:r>
      <w:r w:rsidR="006E5408" w:rsidRPr="00E241EB">
        <w:rPr>
          <w:lang w:val="en-US"/>
        </w:rPr>
        <w:t>qoq</w:t>
      </w:r>
      <w:r w:rsidR="007752DD" w:rsidRPr="00E241EB">
        <w:t xml:space="preserve"> (+28% </w:t>
      </w:r>
      <w:r w:rsidR="006E5408" w:rsidRPr="00E241EB">
        <w:rPr>
          <w:lang w:val="en-US"/>
        </w:rPr>
        <w:t>yoy</w:t>
      </w:r>
      <w:r w:rsidR="007752DD" w:rsidRPr="00E241EB">
        <w:t>).</w:t>
      </w:r>
    </w:p>
    <w:p w:rsidR="005F1868" w:rsidRPr="00E241EB" w:rsidRDefault="00E241EB" w:rsidP="00E241EB">
      <w:pPr>
        <w:pStyle w:val="a0"/>
        <w:numPr>
          <w:ilvl w:val="0"/>
          <w:numId w:val="5"/>
        </w:numPr>
        <w:jc w:val="both"/>
        <w:rPr>
          <w:color w:val="auto"/>
          <w:lang w:val="en-US"/>
        </w:rPr>
      </w:pPr>
      <w:r w:rsidRPr="00982E58">
        <w:rPr>
          <w:color w:val="auto"/>
          <w:lang w:val="en-GB"/>
        </w:rPr>
        <w:t>Export</w:t>
      </w:r>
      <w:r w:rsidRPr="00E241EB">
        <w:rPr>
          <w:color w:val="auto"/>
          <w:lang w:val="en-US"/>
        </w:rPr>
        <w:t xml:space="preserve"> </w:t>
      </w:r>
      <w:r w:rsidRPr="00982E58">
        <w:rPr>
          <w:color w:val="auto"/>
          <w:lang w:val="en-GB"/>
        </w:rPr>
        <w:t>slab</w:t>
      </w:r>
      <w:r w:rsidRPr="00E241EB">
        <w:rPr>
          <w:color w:val="auto"/>
          <w:lang w:val="en-US"/>
        </w:rPr>
        <w:t xml:space="preserve"> </w:t>
      </w:r>
      <w:r w:rsidRPr="00982E58">
        <w:rPr>
          <w:color w:val="auto"/>
          <w:lang w:val="en-GB"/>
        </w:rPr>
        <w:t>prices</w:t>
      </w:r>
      <w:r w:rsidRPr="00E241EB">
        <w:rPr>
          <w:color w:val="auto"/>
          <w:lang w:val="en-US"/>
        </w:rPr>
        <w:t xml:space="preserve"> (</w:t>
      </w:r>
      <w:r w:rsidRPr="00982E58">
        <w:rPr>
          <w:color w:val="auto"/>
          <w:lang w:val="en-GB"/>
        </w:rPr>
        <w:t>FOB</w:t>
      </w:r>
      <w:r w:rsidRPr="00E241EB">
        <w:rPr>
          <w:color w:val="auto"/>
          <w:lang w:val="en-US"/>
        </w:rPr>
        <w:t xml:space="preserve"> </w:t>
      </w:r>
      <w:r w:rsidRPr="00982E58">
        <w:rPr>
          <w:color w:val="auto"/>
          <w:lang w:val="en-GB"/>
        </w:rPr>
        <w:t>Black</w:t>
      </w:r>
      <w:r w:rsidRPr="00E241EB">
        <w:rPr>
          <w:color w:val="auto"/>
          <w:lang w:val="en-US"/>
        </w:rPr>
        <w:t xml:space="preserve"> </w:t>
      </w:r>
      <w:r w:rsidRPr="00982E58">
        <w:rPr>
          <w:color w:val="auto"/>
          <w:lang w:val="en-GB"/>
        </w:rPr>
        <w:t>Sea</w:t>
      </w:r>
      <w:r w:rsidRPr="00E241EB">
        <w:rPr>
          <w:color w:val="auto"/>
          <w:lang w:val="en-US"/>
        </w:rPr>
        <w:t xml:space="preserve">) </w:t>
      </w:r>
      <w:r>
        <w:rPr>
          <w:color w:val="auto"/>
          <w:lang w:val="en-GB"/>
        </w:rPr>
        <w:t>decreased</w:t>
      </w:r>
      <w:r w:rsidRPr="00E241EB">
        <w:rPr>
          <w:color w:val="auto"/>
          <w:lang w:val="en-US"/>
        </w:rPr>
        <w:t xml:space="preserve"> </w:t>
      </w:r>
      <w:r>
        <w:rPr>
          <w:color w:val="auto"/>
          <w:lang w:val="en-GB"/>
        </w:rPr>
        <w:t>by</w:t>
      </w:r>
      <w:r w:rsidR="005F1868" w:rsidRPr="00E241EB">
        <w:rPr>
          <w:lang w:val="en-US"/>
        </w:rPr>
        <w:t xml:space="preserve"> 4% </w:t>
      </w:r>
      <w:r w:rsidR="006E5408" w:rsidRPr="00E241EB">
        <w:rPr>
          <w:lang w:val="en-US"/>
        </w:rPr>
        <w:t>qoq</w:t>
      </w:r>
      <w:r w:rsidR="005F1868" w:rsidRPr="00E241EB">
        <w:rPr>
          <w:lang w:val="en-US"/>
        </w:rPr>
        <w:t xml:space="preserve"> (+1</w:t>
      </w:r>
      <w:r w:rsidR="000C67C0" w:rsidRPr="00E241EB">
        <w:rPr>
          <w:lang w:val="en-US"/>
        </w:rPr>
        <w:t>5</w:t>
      </w:r>
      <w:r w:rsidR="005F1868" w:rsidRPr="00E241EB">
        <w:rPr>
          <w:lang w:val="en-US"/>
        </w:rPr>
        <w:t xml:space="preserve">% </w:t>
      </w:r>
      <w:r w:rsidR="006E5408" w:rsidRPr="00E241EB">
        <w:rPr>
          <w:lang w:val="en-US"/>
        </w:rPr>
        <w:t>yoy</w:t>
      </w:r>
      <w:r w:rsidR="005F1868" w:rsidRPr="00E241EB">
        <w:rPr>
          <w:lang w:val="en-US"/>
        </w:rPr>
        <w:t>).</w:t>
      </w:r>
    </w:p>
    <w:p w:rsidR="0036650F" w:rsidRPr="00E241EB" w:rsidRDefault="00E241EB" w:rsidP="00906B96">
      <w:pPr>
        <w:pStyle w:val="a0"/>
        <w:numPr>
          <w:ilvl w:val="0"/>
          <w:numId w:val="5"/>
        </w:numPr>
        <w:jc w:val="both"/>
        <w:rPr>
          <w:color w:val="auto"/>
          <w:lang w:val="en-US"/>
        </w:rPr>
      </w:pPr>
      <w:r w:rsidRPr="00092A62">
        <w:rPr>
          <w:color w:val="auto"/>
          <w:lang w:val="en-GB"/>
        </w:rPr>
        <w:t>Steel</w:t>
      </w:r>
      <w:r w:rsidRPr="00E241EB">
        <w:rPr>
          <w:color w:val="auto"/>
          <w:lang w:val="en-US"/>
        </w:rPr>
        <w:t xml:space="preserve"> </w:t>
      </w:r>
      <w:r w:rsidRPr="00092A62">
        <w:rPr>
          <w:color w:val="auto"/>
          <w:lang w:val="en-GB"/>
        </w:rPr>
        <w:t>product</w:t>
      </w:r>
      <w:r w:rsidRPr="00E241EB">
        <w:rPr>
          <w:color w:val="auto"/>
          <w:lang w:val="en-US"/>
        </w:rPr>
        <w:t xml:space="preserve"> </w:t>
      </w:r>
      <w:r w:rsidRPr="00092A62">
        <w:rPr>
          <w:color w:val="auto"/>
          <w:lang w:val="en-GB"/>
        </w:rPr>
        <w:t>prices</w:t>
      </w:r>
      <w:r w:rsidRPr="00E241EB">
        <w:rPr>
          <w:color w:val="auto"/>
          <w:lang w:val="en-US"/>
        </w:rPr>
        <w:t xml:space="preserve"> </w:t>
      </w:r>
      <w:r w:rsidRPr="00092A62">
        <w:rPr>
          <w:color w:val="auto"/>
          <w:lang w:val="en-GB"/>
        </w:rPr>
        <w:t>in</w:t>
      </w:r>
      <w:r w:rsidRPr="00E241EB">
        <w:rPr>
          <w:color w:val="auto"/>
          <w:lang w:val="en-US"/>
        </w:rPr>
        <w:t xml:space="preserve"> </w:t>
      </w:r>
      <w:r w:rsidRPr="00092A62">
        <w:rPr>
          <w:color w:val="auto"/>
          <w:lang w:val="en-GB"/>
        </w:rPr>
        <w:t>the</w:t>
      </w:r>
      <w:r w:rsidRPr="00E241EB">
        <w:rPr>
          <w:color w:val="auto"/>
          <w:lang w:val="en-US"/>
        </w:rPr>
        <w:t xml:space="preserve"> </w:t>
      </w:r>
      <w:r w:rsidRPr="00092A62">
        <w:rPr>
          <w:color w:val="auto"/>
          <w:lang w:val="en-GB"/>
        </w:rPr>
        <w:t>US</w:t>
      </w:r>
      <w:r w:rsidRPr="00E241EB">
        <w:rPr>
          <w:color w:val="auto"/>
          <w:lang w:val="en-US"/>
        </w:rPr>
        <w:t xml:space="preserve"> </w:t>
      </w:r>
      <w:r>
        <w:rPr>
          <w:color w:val="auto"/>
          <w:lang w:val="en-US"/>
        </w:rPr>
        <w:t>decreased</w:t>
      </w:r>
      <w:r w:rsidRPr="00E241EB">
        <w:rPr>
          <w:color w:val="auto"/>
          <w:lang w:val="en-US"/>
        </w:rPr>
        <w:t xml:space="preserve"> </w:t>
      </w:r>
      <w:r>
        <w:rPr>
          <w:color w:val="auto"/>
          <w:lang w:val="en-US"/>
        </w:rPr>
        <w:t>by</w:t>
      </w:r>
      <w:r w:rsidR="00D534D2" w:rsidRPr="00E241EB">
        <w:rPr>
          <w:lang w:val="en-US"/>
        </w:rPr>
        <w:t xml:space="preserve"> 1% </w:t>
      </w:r>
      <w:r w:rsidR="006E5408" w:rsidRPr="00E241EB">
        <w:rPr>
          <w:lang w:val="en-US"/>
        </w:rPr>
        <w:t>qoq</w:t>
      </w:r>
      <w:r w:rsidR="00D534D2" w:rsidRPr="00E241EB">
        <w:rPr>
          <w:lang w:val="en-US"/>
        </w:rPr>
        <w:t xml:space="preserve"> (+</w:t>
      </w:r>
      <w:r w:rsidR="000C67C0" w:rsidRPr="00E241EB">
        <w:rPr>
          <w:lang w:val="en-US"/>
        </w:rPr>
        <w:t>22</w:t>
      </w:r>
      <w:r w:rsidR="00D534D2" w:rsidRPr="00E241EB">
        <w:rPr>
          <w:lang w:val="en-US"/>
        </w:rPr>
        <w:t>-</w:t>
      </w:r>
      <w:r w:rsidR="000C67C0" w:rsidRPr="00E241EB">
        <w:rPr>
          <w:lang w:val="en-US"/>
        </w:rPr>
        <w:t>41</w:t>
      </w:r>
      <w:r w:rsidR="00D534D2" w:rsidRPr="00E241EB">
        <w:rPr>
          <w:lang w:val="en-US"/>
        </w:rPr>
        <w:t xml:space="preserve">% </w:t>
      </w:r>
      <w:r w:rsidR="006E5408" w:rsidRPr="00E241EB">
        <w:rPr>
          <w:lang w:val="en-US"/>
        </w:rPr>
        <w:t>yoy</w:t>
      </w:r>
      <w:r w:rsidR="00D534D2" w:rsidRPr="00E241EB">
        <w:rPr>
          <w:lang w:val="en-US"/>
        </w:rPr>
        <w:t>).</w:t>
      </w:r>
      <w:r w:rsidR="005F1868" w:rsidRPr="00E241EB">
        <w:rPr>
          <w:lang w:val="en-US"/>
        </w:rPr>
        <w:t xml:space="preserve"> </w:t>
      </w:r>
      <w:r>
        <w:rPr>
          <w:lang w:val="en-US"/>
        </w:rPr>
        <w:t>Prices</w:t>
      </w:r>
      <w:r w:rsidRPr="00E241EB">
        <w:rPr>
          <w:lang w:val="en-US"/>
        </w:rPr>
        <w:t xml:space="preserve"> </w:t>
      </w:r>
      <w:r>
        <w:rPr>
          <w:lang w:val="en-US"/>
        </w:rPr>
        <w:t>dropped as the supply/demand balance was restored in the US market</w:t>
      </w:r>
      <w:r w:rsidR="005F1868" w:rsidRPr="00E241EB">
        <w:rPr>
          <w:lang w:val="en-US"/>
        </w:rPr>
        <w:t xml:space="preserve">. </w:t>
      </w:r>
    </w:p>
    <w:p w:rsidR="002352DC" w:rsidRPr="00E241EB" w:rsidRDefault="00E241EB" w:rsidP="00D70641">
      <w:pPr>
        <w:pStyle w:val="a0"/>
        <w:numPr>
          <w:ilvl w:val="0"/>
          <w:numId w:val="4"/>
        </w:numPr>
        <w:jc w:val="both"/>
        <w:rPr>
          <w:color w:val="auto"/>
          <w:lang w:val="en-US"/>
        </w:rPr>
      </w:pPr>
      <w:r w:rsidRPr="00982E58">
        <w:rPr>
          <w:color w:val="auto"/>
          <w:lang w:val="en-GB"/>
        </w:rPr>
        <w:t>In</w:t>
      </w:r>
      <w:r w:rsidRPr="00E241EB">
        <w:rPr>
          <w:color w:val="auto"/>
          <w:lang w:val="en-US"/>
        </w:rPr>
        <w:t xml:space="preserve"> </w:t>
      </w:r>
      <w:r w:rsidRPr="00982E58">
        <w:rPr>
          <w:color w:val="auto"/>
          <w:lang w:val="en-GB"/>
        </w:rPr>
        <w:t>the</w:t>
      </w:r>
      <w:r w:rsidRPr="00E241EB">
        <w:rPr>
          <w:color w:val="auto"/>
          <w:lang w:val="en-US"/>
        </w:rPr>
        <w:t xml:space="preserve"> </w:t>
      </w:r>
      <w:r w:rsidRPr="00982E58">
        <w:rPr>
          <w:color w:val="auto"/>
          <w:lang w:val="en-GB"/>
        </w:rPr>
        <w:t>EU</w:t>
      </w:r>
      <w:r w:rsidRPr="00E241EB">
        <w:rPr>
          <w:color w:val="auto"/>
          <w:lang w:val="en-US"/>
        </w:rPr>
        <w:t xml:space="preserve">, </w:t>
      </w:r>
      <w:r w:rsidRPr="00982E58">
        <w:rPr>
          <w:color w:val="auto"/>
          <w:lang w:val="en-GB"/>
        </w:rPr>
        <w:t>steel</w:t>
      </w:r>
      <w:r w:rsidRPr="00E241EB">
        <w:rPr>
          <w:color w:val="auto"/>
          <w:lang w:val="en-US"/>
        </w:rPr>
        <w:t xml:space="preserve"> </w:t>
      </w:r>
      <w:r w:rsidRPr="00982E58">
        <w:rPr>
          <w:color w:val="auto"/>
          <w:lang w:val="en-GB"/>
        </w:rPr>
        <w:t>product</w:t>
      </w:r>
      <w:r w:rsidRPr="00E241EB">
        <w:rPr>
          <w:color w:val="auto"/>
          <w:lang w:val="en-US"/>
        </w:rPr>
        <w:t xml:space="preserve"> </w:t>
      </w:r>
      <w:r w:rsidRPr="00982E58">
        <w:rPr>
          <w:color w:val="auto"/>
          <w:lang w:val="en-GB"/>
        </w:rPr>
        <w:t>prices</w:t>
      </w:r>
      <w:r w:rsidRPr="00E241EB">
        <w:rPr>
          <w:color w:val="auto"/>
          <w:lang w:val="en-US"/>
        </w:rPr>
        <w:t xml:space="preserve"> </w:t>
      </w:r>
      <w:r>
        <w:rPr>
          <w:color w:val="auto"/>
          <w:lang w:val="en-US"/>
        </w:rPr>
        <w:t>in</w:t>
      </w:r>
      <w:r w:rsidRPr="00E241EB">
        <w:rPr>
          <w:color w:val="auto"/>
          <w:lang w:val="en-US"/>
        </w:rPr>
        <w:t xml:space="preserve"> </w:t>
      </w:r>
      <w:r>
        <w:rPr>
          <w:color w:val="auto"/>
          <w:lang w:val="en-US"/>
        </w:rPr>
        <w:t>dollar</w:t>
      </w:r>
      <w:r w:rsidRPr="00E241EB">
        <w:rPr>
          <w:color w:val="auto"/>
          <w:lang w:val="en-US"/>
        </w:rPr>
        <w:t xml:space="preserve"> </w:t>
      </w:r>
      <w:r>
        <w:rPr>
          <w:color w:val="auto"/>
          <w:lang w:val="en-US"/>
        </w:rPr>
        <w:t>terms</w:t>
      </w:r>
      <w:r w:rsidRPr="00E241EB">
        <w:rPr>
          <w:color w:val="auto"/>
          <w:lang w:val="en-US"/>
        </w:rPr>
        <w:t xml:space="preserve"> </w:t>
      </w:r>
      <w:r>
        <w:rPr>
          <w:color w:val="auto"/>
          <w:lang w:val="en-GB"/>
        </w:rPr>
        <w:t>were</w:t>
      </w:r>
      <w:r w:rsidRPr="00E241EB">
        <w:rPr>
          <w:color w:val="auto"/>
          <w:lang w:val="en-US"/>
        </w:rPr>
        <w:t xml:space="preserve"> </w:t>
      </w:r>
      <w:r>
        <w:rPr>
          <w:color w:val="auto"/>
          <w:lang w:val="en-GB"/>
        </w:rPr>
        <w:t>down</w:t>
      </w:r>
      <w:r w:rsidRPr="00E241EB">
        <w:rPr>
          <w:color w:val="auto"/>
          <w:lang w:val="en-US"/>
        </w:rPr>
        <w:t xml:space="preserve"> </w:t>
      </w:r>
      <w:r w:rsidR="00D534D2" w:rsidRPr="00E241EB">
        <w:rPr>
          <w:lang w:val="en-US"/>
        </w:rPr>
        <w:t xml:space="preserve">0-3% </w:t>
      </w:r>
      <w:r w:rsidR="006E5408" w:rsidRPr="00E241EB">
        <w:rPr>
          <w:lang w:val="en-US"/>
        </w:rPr>
        <w:t>qoq</w:t>
      </w:r>
      <w:r w:rsidR="00D534D2" w:rsidRPr="00E241EB">
        <w:rPr>
          <w:lang w:val="en-US"/>
        </w:rPr>
        <w:t xml:space="preserve"> (+4-8% </w:t>
      </w:r>
      <w:r w:rsidR="006E5408" w:rsidRPr="00E241EB">
        <w:rPr>
          <w:lang w:val="en-US"/>
        </w:rPr>
        <w:t>yoy</w:t>
      </w:r>
      <w:r w:rsidR="00D534D2" w:rsidRPr="00E241EB">
        <w:rPr>
          <w:lang w:val="en-US"/>
        </w:rPr>
        <w:t xml:space="preserve">) </w:t>
      </w:r>
      <w:r>
        <w:rPr>
          <w:color w:val="auto"/>
          <w:lang w:val="en-US"/>
        </w:rPr>
        <w:t>due to the strengthening of the US/EUR exchange rate; EUR prices were</w:t>
      </w:r>
      <w:r w:rsidR="00D534D2" w:rsidRPr="00E241EB">
        <w:rPr>
          <w:lang w:val="en-US"/>
        </w:rPr>
        <w:t xml:space="preserve"> 0</w:t>
      </w:r>
      <w:r>
        <w:rPr>
          <w:lang w:val="en-US"/>
        </w:rPr>
        <w:t>.</w:t>
      </w:r>
      <w:r w:rsidR="00D534D2" w:rsidRPr="00E241EB">
        <w:rPr>
          <w:lang w:val="en-US"/>
        </w:rPr>
        <w:t xml:space="preserve">5-3% </w:t>
      </w:r>
      <w:r>
        <w:rPr>
          <w:lang w:val="en-US"/>
        </w:rPr>
        <w:t>up</w:t>
      </w:r>
      <w:r w:rsidR="00D534D2" w:rsidRPr="00E241EB">
        <w:rPr>
          <w:lang w:val="en-US"/>
        </w:rPr>
        <w:t xml:space="preserve"> </w:t>
      </w:r>
      <w:r w:rsidR="006E5408" w:rsidRPr="00E241EB">
        <w:rPr>
          <w:lang w:val="en-US"/>
        </w:rPr>
        <w:t>qoq</w:t>
      </w:r>
      <w:r w:rsidR="00D534D2" w:rsidRPr="00E241EB">
        <w:rPr>
          <w:lang w:val="en-US"/>
        </w:rPr>
        <w:t>.</w:t>
      </w:r>
    </w:p>
    <w:p w:rsidR="002352DC" w:rsidRPr="00E241EB" w:rsidRDefault="005209FE">
      <w:pPr>
        <w:rPr>
          <w:b/>
          <w:bCs/>
          <w:color w:val="auto"/>
          <w:lang w:val="en-US"/>
        </w:rPr>
      </w:pPr>
      <w:r w:rsidRPr="00E241EB">
        <w:rPr>
          <w:b/>
          <w:bCs/>
          <w:color w:val="auto"/>
          <w:lang w:val="en-US"/>
        </w:rPr>
        <w:br w:type="page"/>
      </w:r>
    </w:p>
    <w:p w:rsidR="00B56C91" w:rsidRPr="00B56C91" w:rsidRDefault="00B56C91" w:rsidP="00B56C91">
      <w:pPr>
        <w:pStyle w:val="10"/>
        <w:rPr>
          <w:lang w:val="en-US"/>
        </w:rPr>
      </w:pPr>
      <w:r>
        <w:rPr>
          <w:lang w:val="en-US"/>
        </w:rPr>
        <w:t>SEGMENTAL PERFORMANCE</w:t>
      </w:r>
    </w:p>
    <w:p w:rsidR="00B56C91" w:rsidRPr="00B56C91" w:rsidRDefault="00B56C91" w:rsidP="00B56C91">
      <w:pPr>
        <w:rPr>
          <w:lang w:val="en-US"/>
        </w:rPr>
      </w:pPr>
      <w:r w:rsidRPr="00430ED6">
        <w:rPr>
          <w:noProof/>
        </w:rPr>
        <mc:AlternateContent>
          <mc:Choice Requires="wpg">
            <w:drawing>
              <wp:anchor distT="0" distB="0" distL="114300" distR="114300" simplePos="0" relativeHeight="251662353" behindDoc="0" locked="0" layoutInCell="1" allowOverlap="1" wp14:anchorId="1FA505AA" wp14:editId="18D6FD90">
                <wp:simplePos x="0" y="0"/>
                <wp:positionH relativeFrom="column">
                  <wp:posOffset>2924</wp:posOffset>
                </wp:positionH>
                <wp:positionV relativeFrom="paragraph">
                  <wp:posOffset>283815</wp:posOffset>
                </wp:positionV>
                <wp:extent cx="6288006" cy="8473470"/>
                <wp:effectExtent l="0" t="0" r="0" b="0"/>
                <wp:wrapNone/>
                <wp:docPr id="1073741959" name="Группа 1073741959" hidden="1"/>
                <wp:cNvGraphicFramePr/>
                <a:graphic xmlns:a="http://schemas.openxmlformats.org/drawingml/2006/main">
                  <a:graphicData uri="http://schemas.microsoft.com/office/word/2010/wordprocessingGroup">
                    <wpg:wgp>
                      <wpg:cNvGrpSpPr/>
                      <wpg:grpSpPr>
                        <a:xfrm>
                          <a:off x="0" y="0"/>
                          <a:ext cx="6288006" cy="8473470"/>
                          <a:chOff x="0" y="0"/>
                          <a:chExt cx="6288006" cy="8473470"/>
                        </a:xfrm>
                      </wpg:grpSpPr>
                      <wps:wsp>
                        <wps:cNvPr id="1073741956" name="Заливка"/>
                        <wps:cNvSpPr/>
                        <wps:spPr>
                          <a:xfrm>
                            <a:off x="0" y="5847907"/>
                            <a:ext cx="1939290" cy="2625563"/>
                          </a:xfrm>
                          <a:prstGeom prst="rect">
                            <a:avLst/>
                          </a:prstGeom>
                          <a:solidFill>
                            <a:schemeClr val="accent1">
                              <a:lumMod val="60000"/>
                              <a:lumOff val="40000"/>
                              <a:alpha val="3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wps:wsp>
                        <wps:cNvPr id="1073741957" name="Заливка"/>
                        <wps:cNvSpPr/>
                        <wps:spPr>
                          <a:xfrm>
                            <a:off x="2169042" y="5847907"/>
                            <a:ext cx="1939290" cy="2625563"/>
                          </a:xfrm>
                          <a:prstGeom prst="rect">
                            <a:avLst/>
                          </a:prstGeom>
                          <a:solidFill>
                            <a:schemeClr val="accent1">
                              <a:lumMod val="60000"/>
                              <a:lumOff val="40000"/>
                              <a:alpha val="3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wps:wsp>
                        <wps:cNvPr id="1073741958" name="Заливка"/>
                        <wps:cNvSpPr/>
                        <wps:spPr>
                          <a:xfrm>
                            <a:off x="4348716" y="5847907"/>
                            <a:ext cx="1939290" cy="2625563"/>
                          </a:xfrm>
                          <a:prstGeom prst="rect">
                            <a:avLst/>
                          </a:prstGeom>
                          <a:solidFill>
                            <a:schemeClr val="accent1">
                              <a:lumMod val="60000"/>
                              <a:lumOff val="40000"/>
                              <a:alpha val="3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wps:wsp>
                        <wps:cNvPr id="1073741954" name="Заливка"/>
                        <wps:cNvSpPr/>
                        <wps:spPr>
                          <a:xfrm>
                            <a:off x="2169042" y="0"/>
                            <a:ext cx="1939290" cy="5489575"/>
                          </a:xfrm>
                          <a:prstGeom prst="rect">
                            <a:avLst/>
                          </a:prstGeom>
                          <a:solidFill>
                            <a:schemeClr val="accent1">
                              <a:lumMod val="60000"/>
                              <a:lumOff val="40000"/>
                              <a:alpha val="3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wps:wsp>
                        <wps:cNvPr id="1073741955" name="Заливка"/>
                        <wps:cNvSpPr/>
                        <wps:spPr>
                          <a:xfrm>
                            <a:off x="4348716" y="0"/>
                            <a:ext cx="1939290" cy="5489575"/>
                          </a:xfrm>
                          <a:prstGeom prst="rect">
                            <a:avLst/>
                          </a:prstGeom>
                          <a:solidFill>
                            <a:schemeClr val="accent1">
                              <a:lumMod val="60000"/>
                              <a:lumOff val="40000"/>
                              <a:alpha val="3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wps:wsp>
                        <wps:cNvPr id="1073741953" name="Заливка"/>
                        <wps:cNvSpPr/>
                        <wps:spPr>
                          <a:xfrm>
                            <a:off x="0" y="0"/>
                            <a:ext cx="1939290" cy="5489719"/>
                          </a:xfrm>
                          <a:prstGeom prst="rect">
                            <a:avLst/>
                          </a:prstGeom>
                          <a:solidFill>
                            <a:schemeClr val="accent1">
                              <a:lumMod val="60000"/>
                              <a:lumOff val="40000"/>
                              <a:alpha val="3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wpg:wgp>
                  </a:graphicData>
                </a:graphic>
              </wp:anchor>
            </w:drawing>
          </mc:Choice>
          <mc:Fallback>
            <w:pict>
              <v:group w14:anchorId="786C176B" id="Группа 1073741959" o:spid="_x0000_s1026" style="position:absolute;margin-left:.25pt;margin-top:22.35pt;width:495.1pt;height:667.2pt;z-index:251662353;visibility:hidden" coordsize="62880,8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">
                <v:rect id="Заливка" o:spid="_x0000_s1027" style="position:absolute;top:58479;width:19392;height:26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" fillcolor="#95b3d7 [1940]" stroked="f" strokeweight="2pt">
                  <v:fill opacity="19789f"/>
                  <v:stroke joinstyle="round"/>
                  <v:shadow on="t" color="black" opacity="22937f" origin=",.5" offset="0,.63889mm"/>
                  <v:textbox inset="1.2699mm,1.2699mm,1.2699mm,1.2699mm"/>
                </v:rect>
                <v:rect id="Заливка" o:spid="_x0000_s1028" style="position:absolute;left:21690;top:58479;width:19393;height:26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" fillcolor="#95b3d7 [1940]" stroked="f" strokeweight="2pt">
                  <v:fill opacity="19789f"/>
                  <v:stroke joinstyle="round"/>
                  <v:shadow on="t" color="black" opacity="22937f" origin=",.5" offset="0,.63889mm"/>
                  <v:textbox inset="1.2699mm,1.2699mm,1.2699mm,1.2699mm"/>
                </v:rect>
                <v:rect id="Заливка" o:spid="_x0000_s1029" style="position:absolute;left:43487;top:58479;width:19393;height:26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" fillcolor="#95b3d7 [1940]" stroked="f" strokeweight="2pt">
                  <v:fill opacity="19789f"/>
                  <v:stroke joinstyle="round"/>
                  <v:shadow on="t" color="black" opacity="22937f" origin=",.5" offset="0,.63889mm"/>
                  <v:textbox inset="1.2699mm,1.2699mm,1.2699mm,1.2699mm"/>
                </v:rect>
                <v:rect id="Заливка" o:spid="_x0000_s1030" style="position:absolute;left:21690;width:19393;height:54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" fillcolor="#95b3d7 [1940]" stroked="f" strokeweight="2pt">
                  <v:fill opacity="19789f"/>
                  <v:stroke joinstyle="round"/>
                  <v:shadow on="t" color="black" opacity="22937f" origin=",.5" offset="0,.63889mm"/>
                  <v:textbox style="mso-fit-shape-to-text:t" inset="1.2699mm,1.2699mm,1.2699mm,1.2699mm"/>
                </v:rect>
                <v:rect id="Заливка" o:spid="_x0000_s1031" style="position:absolute;left:43487;width:19393;height:54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" fillcolor="#95b3d7 [1940]" stroked="f" strokeweight="2pt">
                  <v:fill opacity="19789f"/>
                  <v:stroke joinstyle="round"/>
                  <v:shadow on="t" color="black" opacity="22937f" origin=",.5" offset="0,.63889mm"/>
                  <v:textbox style="mso-fit-shape-to-text:t" inset="1.2699mm,1.2699mm,1.2699mm,1.2699mm"/>
                </v:rect>
                <v:rect id="Заливка" o:spid="_x0000_s1032" style="position:absolute;width:19392;height:54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" fillcolor="#95b3d7 [1940]" stroked="f" strokeweight="2pt">
                  <v:fill opacity="19789f"/>
                  <v:stroke joinstyle="round"/>
                  <v:shadow on="t" color="black" opacity="22937f" origin=",.5" offset="0,.63889mm"/>
                  <v:textbox style="mso-fit-shape-to-text:t" inset="1.2699mm,1.2699mm,1.2699mm,1.2699mm"/>
                </v:rect>
              </v:group>
            </w:pict>
          </mc:Fallback>
        </mc:AlternateContent>
      </w:r>
      <w:r w:rsidRPr="00430ED6">
        <w:rPr>
          <w:noProof/>
        </w:rPr>
        <mc:AlternateContent>
          <mc:Choice Requires="wpg">
            <w:drawing>
              <wp:anchor distT="0" distB="0" distL="114300" distR="114300" simplePos="0" relativeHeight="251663377" behindDoc="0" locked="0" layoutInCell="1" allowOverlap="1" wp14:anchorId="0ACA36A3" wp14:editId="0A9EBCF9">
                <wp:simplePos x="0" y="0"/>
                <wp:positionH relativeFrom="column">
                  <wp:posOffset>3241</wp:posOffset>
                </wp:positionH>
                <wp:positionV relativeFrom="paragraph">
                  <wp:posOffset>28158</wp:posOffset>
                </wp:positionV>
                <wp:extent cx="6292926" cy="684397"/>
                <wp:effectExtent l="38100" t="0" r="69850" b="59055"/>
                <wp:wrapNone/>
                <wp:docPr id="1073741914" name="Группа 1073741914"/>
                <wp:cNvGraphicFramePr/>
                <a:graphic xmlns:a="http://schemas.openxmlformats.org/drawingml/2006/main">
                  <a:graphicData uri="http://schemas.microsoft.com/office/word/2010/wordprocessingGroup">
                    <wpg:wgp>
                      <wpg:cNvGrpSpPr/>
                      <wpg:grpSpPr>
                        <a:xfrm>
                          <a:off x="0" y="0"/>
                          <a:ext cx="6292926" cy="684397"/>
                          <a:chOff x="0" y="0"/>
                          <a:chExt cx="6292926" cy="684397"/>
                        </a:xfrm>
                      </wpg:grpSpPr>
                      <wps:wsp>
                        <wps:cNvPr id="1073741826" name="Надпись 2"/>
                        <wps:cNvSpPr txBox="1">
                          <a:spLocks noChangeArrowheads="1"/>
                        </wps:cNvSpPr>
                        <wps:spPr bwMode="auto">
                          <a:xfrm>
                            <a:off x="0" y="0"/>
                            <a:ext cx="1939290" cy="276860"/>
                          </a:xfrm>
                          <a:prstGeom prst="rect">
                            <a:avLst/>
                          </a:prstGeom>
                          <a:solidFill>
                            <a:schemeClr val="accent1">
                              <a:lumMod val="60000"/>
                              <a:lumOff val="40000"/>
                            </a:schemeClr>
                          </a:solidFill>
                          <a:ln w="9525">
                            <a:noFill/>
                            <a:miter lim="800000"/>
                            <a:headEnd/>
                            <a:tailEnd/>
                          </a:ln>
                        </wps:spPr>
                        <wps:txbx>
                          <w:txbxContent>
                            <w:p w:rsidR="00526747" w:rsidRPr="00176723" w:rsidRDefault="00526747" w:rsidP="00B56C91">
                              <w:pPr>
                                <w:jc w:val="center"/>
                                <w:rPr>
                                  <w:b/>
                                  <w:color w:val="FFFFFF" w:themeColor="background1"/>
                                  <w:sz w:val="24"/>
                                  <w:szCs w:val="24"/>
                                </w:rPr>
                              </w:pPr>
                              <w:r>
                                <w:rPr>
                                  <w:b/>
                                  <w:color w:val="FFFFFF" w:themeColor="background1"/>
                                  <w:sz w:val="24"/>
                                  <w:szCs w:val="24"/>
                                  <w:lang w:val="en-US"/>
                                </w:rPr>
                                <w:t xml:space="preserve">NLMK </w:t>
                              </w:r>
                              <w:r>
                                <w:rPr>
                                  <w:b/>
                                  <w:color w:val="FFFFFF" w:themeColor="background1"/>
                                  <w:sz w:val="24"/>
                                  <w:szCs w:val="24"/>
                                </w:rPr>
                                <w:t>Rus</w:t>
                              </w:r>
                              <w:r w:rsidR="00F476FD">
                                <w:rPr>
                                  <w:b/>
                                  <w:color w:val="FFFFFF" w:themeColor="background1"/>
                                  <w:sz w:val="24"/>
                                  <w:szCs w:val="24"/>
                                  <w:lang w:val="en-US"/>
                                </w:rPr>
                                <w:t>s</w:t>
                              </w:r>
                              <w:r>
                                <w:rPr>
                                  <w:b/>
                                  <w:color w:val="FFFFFF" w:themeColor="background1"/>
                                  <w:sz w:val="24"/>
                                  <w:szCs w:val="24"/>
                                </w:rPr>
                                <w:t>ia Flat</w:t>
                              </w:r>
                            </w:p>
                          </w:txbxContent>
                        </wps:txbx>
                        <wps:bodyPr rot="0" vert="horz" wrap="square" lIns="91440" tIns="45720" rIns="91440" bIns="45720" anchor="t" anchorCtr="0">
                          <a:noAutofit/>
                        </wps:bodyPr>
                      </wps:wsp>
                      <wpg:grpSp>
                        <wpg:cNvPr id="1073741836" name="Группа 1073741836"/>
                        <wpg:cNvGrpSpPr/>
                        <wpg:grpSpPr>
                          <a:xfrm>
                            <a:off x="0" y="382137"/>
                            <a:ext cx="1939290" cy="302260"/>
                            <a:chOff x="0" y="0"/>
                            <a:chExt cx="1939290" cy="302715"/>
                          </a:xfrm>
                        </wpg:grpSpPr>
                        <wps:wsp>
                          <wps:cNvPr id="1073741838"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wps:txbx>
                          <wps:bodyPr rot="0" vert="horz" wrap="square" lIns="91440" tIns="45720" rIns="91440" bIns="45720" anchor="t" anchorCtr="0">
                            <a:noAutofit/>
                          </wps:bodyPr>
                        </wps:wsp>
                        <wpg:grpSp>
                          <wpg:cNvPr id="1073741840" name="Группа 1073741840"/>
                          <wpg:cNvGrpSpPr/>
                          <wpg:grpSpPr>
                            <a:xfrm>
                              <a:off x="0" y="19050"/>
                              <a:ext cx="1939290" cy="238125"/>
                              <a:chOff x="0" y="0"/>
                              <a:chExt cx="1939290" cy="238125"/>
                            </a:xfrm>
                          </wpg:grpSpPr>
                          <wps:wsp>
                            <wps:cNvPr id="1073741841" name="Прямая соединительная линия 1073741841"/>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42" name="Прямая соединительная линия 1073741842"/>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grpSp>
                      <wps:wsp>
                        <wps:cNvPr id="1073741845" name="Надпись 2"/>
                        <wps:cNvSpPr txBox="1">
                          <a:spLocks noChangeArrowheads="1"/>
                        </wps:cNvSpPr>
                        <wps:spPr bwMode="auto">
                          <a:xfrm>
                            <a:off x="2169994" y="0"/>
                            <a:ext cx="1939290" cy="276860"/>
                          </a:xfrm>
                          <a:prstGeom prst="rect">
                            <a:avLst/>
                          </a:prstGeom>
                          <a:solidFill>
                            <a:schemeClr val="accent1">
                              <a:lumMod val="60000"/>
                              <a:lumOff val="40000"/>
                            </a:schemeClr>
                          </a:solidFill>
                          <a:ln w="9525">
                            <a:noFill/>
                            <a:miter lim="800000"/>
                            <a:headEnd/>
                            <a:tailEnd/>
                          </a:ln>
                        </wps:spPr>
                        <wps:txbx>
                          <w:txbxContent>
                            <w:p w:rsidR="00526747" w:rsidRPr="00C92261" w:rsidRDefault="00526747" w:rsidP="00B56C91">
                              <w:pPr>
                                <w:jc w:val="center"/>
                                <w:rPr>
                                  <w:b/>
                                  <w:color w:val="FFFFFF" w:themeColor="background1"/>
                                  <w:sz w:val="24"/>
                                  <w:szCs w:val="24"/>
                                  <w:lang w:val="en-US"/>
                                </w:rPr>
                              </w:pPr>
                              <w:r>
                                <w:rPr>
                                  <w:b/>
                                  <w:color w:val="FFFFFF" w:themeColor="background1"/>
                                  <w:sz w:val="24"/>
                                  <w:szCs w:val="24"/>
                                  <w:lang w:val="en-US"/>
                                </w:rPr>
                                <w:t>NLMK Russia Long</w:t>
                              </w:r>
                            </w:p>
                          </w:txbxContent>
                        </wps:txbx>
                        <wps:bodyPr rot="0" vert="horz" wrap="square" lIns="91440" tIns="45720" rIns="91440" bIns="45720" anchor="t" anchorCtr="0">
                          <a:noAutofit/>
                        </wps:bodyPr>
                      </wps:wsp>
                      <wps:wsp>
                        <wps:cNvPr id="1073741846" name="Надпись 2"/>
                        <wps:cNvSpPr txBox="1">
                          <a:spLocks noChangeArrowheads="1"/>
                        </wps:cNvSpPr>
                        <wps:spPr bwMode="auto">
                          <a:xfrm>
                            <a:off x="4339988" y="0"/>
                            <a:ext cx="1939290" cy="276860"/>
                          </a:xfrm>
                          <a:prstGeom prst="rect">
                            <a:avLst/>
                          </a:prstGeom>
                          <a:solidFill>
                            <a:schemeClr val="accent1">
                              <a:lumMod val="60000"/>
                              <a:lumOff val="40000"/>
                            </a:schemeClr>
                          </a:solidFill>
                          <a:ln w="9525">
                            <a:noFill/>
                            <a:miter lim="800000"/>
                            <a:headEnd/>
                            <a:tailEnd/>
                          </a:ln>
                        </wps:spPr>
                        <wps:txbx>
                          <w:txbxContent>
                            <w:p w:rsidR="00526747" w:rsidRPr="00176723" w:rsidRDefault="00526747" w:rsidP="00B56C91">
                              <w:pPr>
                                <w:jc w:val="center"/>
                                <w:rPr>
                                  <w:b/>
                                  <w:color w:val="FFFFFF" w:themeColor="background1"/>
                                  <w:sz w:val="24"/>
                                  <w:szCs w:val="24"/>
                                </w:rPr>
                              </w:pPr>
                              <w:r>
                                <w:rPr>
                                  <w:b/>
                                  <w:color w:val="FFFFFF" w:themeColor="background1"/>
                                  <w:sz w:val="24"/>
                                  <w:szCs w:val="24"/>
                                  <w:lang w:val="en-US"/>
                                </w:rPr>
                                <w:t>Mining and processing</w:t>
                              </w:r>
                            </w:p>
                          </w:txbxContent>
                        </wps:txbx>
                        <wps:bodyPr rot="0" vert="horz" wrap="square" lIns="91440" tIns="45720" rIns="91440" bIns="45720" anchor="t" anchorCtr="0">
                          <a:noAutofit/>
                        </wps:bodyPr>
                      </wps:wsp>
                      <wpg:grpSp>
                        <wpg:cNvPr id="1073741847" name="Группа 1073741847"/>
                        <wpg:cNvGrpSpPr/>
                        <wpg:grpSpPr>
                          <a:xfrm>
                            <a:off x="2169994" y="382137"/>
                            <a:ext cx="1939290" cy="302260"/>
                            <a:chOff x="0" y="0"/>
                            <a:chExt cx="1939290" cy="302715"/>
                          </a:xfrm>
                        </wpg:grpSpPr>
                        <wps:wsp>
                          <wps:cNvPr id="1073741848"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wps:txbx>
                          <wps:bodyPr rot="0" vert="horz" wrap="square" lIns="91440" tIns="45720" rIns="91440" bIns="45720" anchor="t" anchorCtr="0">
                            <a:noAutofit/>
                          </wps:bodyPr>
                        </wps:wsp>
                        <wpg:grpSp>
                          <wpg:cNvPr id="1073741849" name="Группа 1073741849"/>
                          <wpg:cNvGrpSpPr/>
                          <wpg:grpSpPr>
                            <a:xfrm>
                              <a:off x="0" y="19050"/>
                              <a:ext cx="1939290" cy="238125"/>
                              <a:chOff x="0" y="0"/>
                              <a:chExt cx="1939290" cy="238125"/>
                            </a:xfrm>
                          </wpg:grpSpPr>
                          <wps:wsp>
                            <wps:cNvPr id="1073741850" name="Прямая соединительная линия 1073741850"/>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51" name="Прямая соединительная линия 1073741851"/>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grpSp>
                      <wpg:grpSp>
                        <wpg:cNvPr id="1073741852" name="Группа 1073741852"/>
                        <wpg:cNvGrpSpPr/>
                        <wpg:grpSpPr>
                          <a:xfrm>
                            <a:off x="4353636" y="382137"/>
                            <a:ext cx="1939290" cy="302260"/>
                            <a:chOff x="0" y="0"/>
                            <a:chExt cx="1939290" cy="302715"/>
                          </a:xfrm>
                        </wpg:grpSpPr>
                        <wps:wsp>
                          <wps:cNvPr id="1073741853"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wps:txbx>
                          <wps:bodyPr rot="0" vert="horz" wrap="square" lIns="91440" tIns="45720" rIns="91440" bIns="45720" anchor="t" anchorCtr="0">
                            <a:noAutofit/>
                          </wps:bodyPr>
                        </wps:wsp>
                        <wpg:grpSp>
                          <wpg:cNvPr id="1073741854" name="Группа 1073741854"/>
                          <wpg:cNvGrpSpPr/>
                          <wpg:grpSpPr>
                            <a:xfrm>
                              <a:off x="0" y="19050"/>
                              <a:ext cx="1939290" cy="238125"/>
                              <a:chOff x="0" y="0"/>
                              <a:chExt cx="1939290" cy="238125"/>
                            </a:xfrm>
                          </wpg:grpSpPr>
                          <wps:wsp>
                            <wps:cNvPr id="1073741855" name="Прямая соединительная линия 1073741855"/>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57" name="Прямая соединительная линия 1073741857"/>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grpSp>
                    </wpg:wgp>
                  </a:graphicData>
                </a:graphic>
              </wp:anchor>
            </w:drawing>
          </mc:Choice>
          <mc:Fallback>
            <w:pict>
              <v:group w14:anchorId="0ACA36A3" id="Группа 1073741914" o:spid="_x0000_s1056" style="position:absolute;margin-left:.25pt;margin-top:2.2pt;width:495.5pt;height:53.9pt;z-index:251663377" coordsize="62929,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">
                <v:shape id="Надпись 2" o:spid="_x0000_s1057" type="#_x0000_t202" style="position:absolute;width:19392;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" fillcolor="#95b3d7 [1940]" stroked="f">
                  <v:textbox>
                    <w:txbxContent>
                      <w:p w:rsidR="00526747" w:rsidRPr="00176723" w:rsidRDefault="00526747" w:rsidP="00B56C91">
                        <w:pPr>
                          <w:jc w:val="center"/>
                          <w:rPr>
                            <w:b/>
                            <w:color w:val="FFFFFF" w:themeColor="background1"/>
                            <w:sz w:val="24"/>
                            <w:szCs w:val="24"/>
                          </w:rPr>
                        </w:pPr>
                        <w:r>
                          <w:rPr>
                            <w:b/>
                            <w:color w:val="FFFFFF" w:themeColor="background1"/>
                            <w:sz w:val="24"/>
                            <w:szCs w:val="24"/>
                            <w:lang w:val="en-US"/>
                          </w:rPr>
                          <w:t xml:space="preserve">NLMK </w:t>
                        </w:r>
                        <w:r>
                          <w:rPr>
                            <w:b/>
                            <w:color w:val="FFFFFF" w:themeColor="background1"/>
                            <w:sz w:val="24"/>
                            <w:szCs w:val="24"/>
                          </w:rPr>
                          <w:t>Rus</w:t>
                        </w:r>
                        <w:r w:rsidR="00F476FD">
                          <w:rPr>
                            <w:b/>
                            <w:color w:val="FFFFFF" w:themeColor="background1"/>
                            <w:sz w:val="24"/>
                            <w:szCs w:val="24"/>
                            <w:lang w:val="en-US"/>
                          </w:rPr>
                          <w:t>s</w:t>
                        </w:r>
                        <w:r>
                          <w:rPr>
                            <w:b/>
                            <w:color w:val="FFFFFF" w:themeColor="background1"/>
                            <w:sz w:val="24"/>
                            <w:szCs w:val="24"/>
                          </w:rPr>
                          <w:t>ia Flat</w:t>
                        </w:r>
                      </w:p>
                    </w:txbxContent>
                  </v:textbox>
                </v:shape>
                <v:group id="Группа 1073741836" o:spid="_x0000_s1058" style="position:absolute;top:3821;width:19392;height:3022" coordsize="19392,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1gB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">
                  <v:shape id="Надпись 2" o:spid="_x0000_s1059"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v:textbox>
                  </v:shape>
                  <v:group id="Группа 1073741840" o:spid="_x0000_s1060"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">
                    <v:line id="Прямая соединительная линия 1073741841" o:spid="_x0000_s1061"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" strokecolor="#4f81bd [3204]" strokeweight="2pt">
                      <v:shadow on="t" color="black" opacity="22937f" origin=",.5" offset="0,.63889mm"/>
                    </v:line>
                    <v:line id="Прямая соединительная линия 1073741842" o:spid="_x0000_s1062"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" strokecolor="#4f81bd [3204]" strokeweight="2pt">
                      <v:shadow on="t" color="black" opacity="22937f" origin=",.5" offset="0,.63889mm"/>
                    </v:line>
                  </v:group>
                </v:group>
                <v:shape id="Надпись 2" o:spid="_x0000_s1063" type="#_x0000_t202" style="position:absolute;left:21699;width:1939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" fillcolor="#95b3d7 [1940]" stroked="f">
                  <v:textbox>
                    <w:txbxContent>
                      <w:p w:rsidR="00526747" w:rsidRPr="00C92261" w:rsidRDefault="00526747" w:rsidP="00B56C91">
                        <w:pPr>
                          <w:jc w:val="center"/>
                          <w:rPr>
                            <w:b/>
                            <w:color w:val="FFFFFF" w:themeColor="background1"/>
                            <w:sz w:val="24"/>
                            <w:szCs w:val="24"/>
                            <w:lang w:val="en-US"/>
                          </w:rPr>
                        </w:pPr>
                        <w:r>
                          <w:rPr>
                            <w:b/>
                            <w:color w:val="FFFFFF" w:themeColor="background1"/>
                            <w:sz w:val="24"/>
                            <w:szCs w:val="24"/>
                            <w:lang w:val="en-US"/>
                          </w:rPr>
                          <w:t>NLMK Russia Long</w:t>
                        </w:r>
                      </w:p>
                    </w:txbxContent>
                  </v:textbox>
                </v:shape>
                <v:shape id="Надпись 2" o:spid="_x0000_s1064" type="#_x0000_t202" style="position:absolute;left:43399;width:1939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" fillcolor="#95b3d7 [1940]" stroked="f">
                  <v:textbox>
                    <w:txbxContent>
                      <w:p w:rsidR="00526747" w:rsidRPr="00176723" w:rsidRDefault="00526747" w:rsidP="00B56C91">
                        <w:pPr>
                          <w:jc w:val="center"/>
                          <w:rPr>
                            <w:b/>
                            <w:color w:val="FFFFFF" w:themeColor="background1"/>
                            <w:sz w:val="24"/>
                            <w:szCs w:val="24"/>
                          </w:rPr>
                        </w:pPr>
                        <w:r>
                          <w:rPr>
                            <w:b/>
                            <w:color w:val="FFFFFF" w:themeColor="background1"/>
                            <w:sz w:val="24"/>
                            <w:szCs w:val="24"/>
                            <w:lang w:val="en-US"/>
                          </w:rPr>
                          <w:t>Mining and processing</w:t>
                        </w:r>
                      </w:p>
                    </w:txbxContent>
                  </v:textbox>
                </v:shape>
                <v:group id="Группа 1073741847" o:spid="_x0000_s1065" style="position:absolute;left:21699;top:3821;width:19393;height:3022" coordsize="19392,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Надпись 2" o:spid="_x0000_s1066"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v:textbox>
                  </v:shape>
                  <v:group id="Группа 1073741849" o:spid="_x0000_s1067"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">
                    <v:line id="Прямая соединительная линия 1073741850" o:spid="_x0000_s1068"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" strokecolor="#4f81bd [3204]" strokeweight="2pt">
                      <v:shadow on="t" color="black" opacity="22937f" origin=",.5" offset="0,.63889mm"/>
                    </v:line>
                    <v:line id="Прямая соединительная линия 1073741851" o:spid="_x0000_s1069"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" strokecolor="#4f81bd [3204]" strokeweight="2pt">
                      <v:shadow on="t" color="black" opacity="22937f" origin=",.5" offset="0,.63889mm"/>
                    </v:line>
                  </v:group>
                </v:group>
                <v:group id="Группа 1073741852" o:spid="_x0000_s1070" style="position:absolute;left:43536;top:3821;width:19393;height:3022" coordsize="19392,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">
                  <v:shape id="Надпись 2" o:spid="_x0000_s1071"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v:textbox>
                  </v:shape>
                  <v:group id="Группа 1073741854" o:spid="_x0000_s1072"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">
                    <v:line id="Прямая соединительная линия 1073741855" o:spid="_x0000_s1073"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" strokecolor="#4f81bd [3204]" strokeweight="2pt">
                      <v:shadow on="t" color="black" opacity="22937f" origin=",.5" offset="0,.63889mm"/>
                    </v:line>
                    <v:line id="Прямая соединительная линия 1073741857" o:spid="_x0000_s1074"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" strokecolor="#4f81bd [3204]" strokeweight="2pt">
                      <v:shadow on="t" color="black" opacity="22937f" origin=",.5" offset="0,.63889mm"/>
                    </v:line>
                  </v:group>
                </v:group>
              </v:group>
            </w:pict>
          </mc:Fallback>
        </mc:AlternateContent>
      </w:r>
    </w:p>
    <w:p w:rsidR="00B56C91" w:rsidRPr="00B56C91" w:rsidRDefault="00B56C91" w:rsidP="00B56C91">
      <w:pPr>
        <w:rPr>
          <w:lang w:val="en-US"/>
        </w:rPr>
      </w:pPr>
      <w:r w:rsidRPr="00430ED6">
        <w:rPr>
          <w:noProof/>
        </w:rPr>
        <w:drawing>
          <wp:anchor distT="0" distB="0" distL="114300" distR="114300" simplePos="0" relativeHeight="251668497" behindDoc="0" locked="0" layoutInCell="1" allowOverlap="1" wp14:anchorId="06C440F3" wp14:editId="5B993011">
            <wp:simplePos x="0" y="0"/>
            <wp:positionH relativeFrom="column">
              <wp:posOffset>-114034</wp:posOffset>
            </wp:positionH>
            <wp:positionV relativeFrom="paragraph">
              <wp:posOffset>343373</wp:posOffset>
            </wp:positionV>
            <wp:extent cx="2167890" cy="2375151"/>
            <wp:effectExtent l="0" t="0" r="0" b="0"/>
            <wp:wrapNone/>
            <wp:docPr id="2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B56C91" w:rsidRPr="00B56C91" w:rsidRDefault="00B56C91" w:rsidP="00B56C91">
      <w:pPr>
        <w:rPr>
          <w:lang w:val="en-US"/>
        </w:rPr>
      </w:pPr>
      <w:r w:rsidRPr="00430ED6">
        <w:rPr>
          <w:b/>
          <w:bCs/>
          <w:noProof/>
        </w:rPr>
        <w:drawing>
          <wp:anchor distT="0" distB="0" distL="57150" distR="57150" simplePos="0" relativeHeight="251669521" behindDoc="0" locked="0" layoutInCell="1" allowOverlap="1" wp14:anchorId="3C490865" wp14:editId="0FF7F9AD">
            <wp:simplePos x="0" y="0"/>
            <wp:positionH relativeFrom="page">
              <wp:posOffset>4976037</wp:posOffset>
            </wp:positionH>
            <wp:positionV relativeFrom="line">
              <wp:posOffset>9525</wp:posOffset>
            </wp:positionV>
            <wp:extent cx="2144395" cy="2385533"/>
            <wp:effectExtent l="0" t="0" r="0" b="0"/>
            <wp:wrapNone/>
            <wp:docPr id="1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430ED6">
        <w:rPr>
          <w:strike/>
          <w:noProof/>
        </w:rPr>
        <w:drawing>
          <wp:anchor distT="0" distB="0" distL="57150" distR="57150" simplePos="0" relativeHeight="251670545" behindDoc="0" locked="0" layoutInCell="1" allowOverlap="1" wp14:anchorId="527A7805" wp14:editId="2E28D575">
            <wp:simplePos x="0" y="0"/>
            <wp:positionH relativeFrom="page">
              <wp:posOffset>2795905</wp:posOffset>
            </wp:positionH>
            <wp:positionV relativeFrom="line">
              <wp:posOffset>19685</wp:posOffset>
            </wp:positionV>
            <wp:extent cx="2152650" cy="2374900"/>
            <wp:effectExtent l="0" t="0" r="0" b="0"/>
            <wp:wrapSquare wrapText="bothSides" distT="0" distB="0" distL="57150" distR="57150"/>
            <wp:docPr id="107374185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B56C91" w:rsidRPr="00B56C91" w:rsidRDefault="00B56C91" w:rsidP="00B56C91">
      <w:pPr>
        <w:rPr>
          <w:lang w:val="en-US"/>
        </w:rPr>
      </w:pPr>
    </w:p>
    <w:p w:rsidR="00B56C91" w:rsidRPr="00B56C91" w:rsidRDefault="00B56C91" w:rsidP="00B56C91">
      <w:pPr>
        <w:rPr>
          <w:lang w:val="en-US"/>
        </w:rPr>
      </w:pPr>
    </w:p>
    <w:p w:rsidR="00B56C91" w:rsidRPr="00B56C91" w:rsidRDefault="00B56C91" w:rsidP="00B56C91">
      <w:pPr>
        <w:rPr>
          <w:lang w:val="en-US"/>
        </w:rPr>
      </w:pPr>
    </w:p>
    <w:p w:rsidR="00B56C91" w:rsidRPr="00B56C91" w:rsidRDefault="00B56C91" w:rsidP="00B56C91">
      <w:pPr>
        <w:rPr>
          <w:lang w:val="en-US"/>
        </w:rPr>
      </w:pPr>
    </w:p>
    <w:p w:rsidR="00B56C91" w:rsidRPr="00B56C91" w:rsidRDefault="00B56C91" w:rsidP="00B56C91">
      <w:pPr>
        <w:rPr>
          <w:lang w:val="en-US"/>
        </w:rPr>
      </w:pPr>
    </w:p>
    <w:p w:rsidR="00B56C91" w:rsidRPr="00C27590" w:rsidRDefault="00B56C91" w:rsidP="00B56C91">
      <w:pPr>
        <w:rPr>
          <w:lang w:val="en-US"/>
        </w:rPr>
      </w:pPr>
    </w:p>
    <w:p w:rsidR="00B56C91" w:rsidRPr="00C27590" w:rsidRDefault="00B56C91" w:rsidP="00B56C91">
      <w:pPr>
        <w:rPr>
          <w:lang w:val="en-US"/>
        </w:rPr>
      </w:pPr>
      <w:r w:rsidRPr="00430ED6">
        <w:rPr>
          <w:noProof/>
        </w:rPr>
        <w:drawing>
          <wp:anchor distT="0" distB="0" distL="57150" distR="57150" simplePos="0" relativeHeight="251671569" behindDoc="0" locked="0" layoutInCell="1" allowOverlap="1" wp14:anchorId="28E5E7B2" wp14:editId="26D1409C">
            <wp:simplePos x="0" y="0"/>
            <wp:positionH relativeFrom="page">
              <wp:posOffset>4977765</wp:posOffset>
            </wp:positionH>
            <wp:positionV relativeFrom="line">
              <wp:posOffset>381000</wp:posOffset>
            </wp:positionV>
            <wp:extent cx="2176145" cy="2395855"/>
            <wp:effectExtent l="0" t="0" r="0" b="0"/>
            <wp:wrapNone/>
            <wp:docPr id="1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430ED6">
        <w:rPr>
          <w:noProof/>
        </w:rPr>
        <mc:AlternateContent>
          <mc:Choice Requires="wpg">
            <w:drawing>
              <wp:anchor distT="0" distB="0" distL="114300" distR="114300" simplePos="0" relativeHeight="251667473" behindDoc="0" locked="0" layoutInCell="1" allowOverlap="1" wp14:anchorId="05762A2C" wp14:editId="213C854C">
                <wp:simplePos x="0" y="0"/>
                <wp:positionH relativeFrom="column">
                  <wp:posOffset>5080</wp:posOffset>
                </wp:positionH>
                <wp:positionV relativeFrom="paragraph">
                  <wp:posOffset>2876550</wp:posOffset>
                </wp:positionV>
                <wp:extent cx="6292850" cy="683895"/>
                <wp:effectExtent l="38100" t="0" r="69850" b="59055"/>
                <wp:wrapNone/>
                <wp:docPr id="1073741915" name="Группа 1073741915"/>
                <wp:cNvGraphicFramePr/>
                <a:graphic xmlns:a="http://schemas.openxmlformats.org/drawingml/2006/main">
                  <a:graphicData uri="http://schemas.microsoft.com/office/word/2010/wordprocessingGroup">
                    <wpg:wgp>
                      <wpg:cNvGrpSpPr/>
                      <wpg:grpSpPr>
                        <a:xfrm>
                          <a:off x="0" y="0"/>
                          <a:ext cx="6292850" cy="683895"/>
                          <a:chOff x="0" y="0"/>
                          <a:chExt cx="6292926" cy="684397"/>
                        </a:xfrm>
                      </wpg:grpSpPr>
                      <wps:wsp>
                        <wps:cNvPr id="1073741916" name="Надпись 2"/>
                        <wps:cNvSpPr txBox="1">
                          <a:spLocks noChangeArrowheads="1"/>
                        </wps:cNvSpPr>
                        <wps:spPr bwMode="auto">
                          <a:xfrm>
                            <a:off x="0" y="0"/>
                            <a:ext cx="1939290" cy="276860"/>
                          </a:xfrm>
                          <a:prstGeom prst="rect">
                            <a:avLst/>
                          </a:prstGeom>
                          <a:solidFill>
                            <a:schemeClr val="accent1">
                              <a:lumMod val="60000"/>
                              <a:lumOff val="40000"/>
                            </a:schemeClr>
                          </a:solidFill>
                          <a:ln w="9525">
                            <a:noFill/>
                            <a:miter lim="800000"/>
                            <a:headEnd/>
                            <a:tailEnd/>
                          </a:ln>
                        </wps:spPr>
                        <wps:txbx>
                          <w:txbxContent>
                            <w:p w:rsidR="00526747" w:rsidRPr="007F77A7" w:rsidRDefault="00526747" w:rsidP="00B56C91">
                              <w:pPr>
                                <w:jc w:val="center"/>
                                <w:rPr>
                                  <w:b/>
                                  <w:color w:val="FFFFFF" w:themeColor="background1"/>
                                  <w:sz w:val="24"/>
                                  <w:szCs w:val="24"/>
                                  <w:lang w:val="en-US"/>
                                </w:rPr>
                              </w:pPr>
                              <w:r>
                                <w:rPr>
                                  <w:b/>
                                  <w:color w:val="FFFFFF" w:themeColor="background1"/>
                                  <w:sz w:val="24"/>
                                  <w:szCs w:val="24"/>
                                  <w:lang w:val="en-US"/>
                                </w:rPr>
                                <w:t>NLMK</w:t>
                              </w:r>
                              <w:r w:rsidRPr="005666FF">
                                <w:rPr>
                                  <w:b/>
                                  <w:color w:val="FFFFFF" w:themeColor="background1"/>
                                  <w:sz w:val="24"/>
                                  <w:szCs w:val="24"/>
                                </w:rPr>
                                <w:t xml:space="preserve"> </w:t>
                              </w:r>
                              <w:r>
                                <w:rPr>
                                  <w:b/>
                                  <w:color w:val="FFFFFF" w:themeColor="background1"/>
                                  <w:sz w:val="24"/>
                                  <w:szCs w:val="24"/>
                                  <w:lang w:val="en-US"/>
                                </w:rPr>
                                <w:t>USA</w:t>
                              </w:r>
                            </w:p>
                          </w:txbxContent>
                        </wps:txbx>
                        <wps:bodyPr rot="0" vert="horz" wrap="square" lIns="91440" tIns="45720" rIns="91440" bIns="45720" anchor="t" anchorCtr="0">
                          <a:noAutofit/>
                        </wps:bodyPr>
                      </wps:wsp>
                      <wpg:grpSp>
                        <wpg:cNvPr id="1073741917" name="Группа 1073741917"/>
                        <wpg:cNvGrpSpPr/>
                        <wpg:grpSpPr>
                          <a:xfrm>
                            <a:off x="0" y="382137"/>
                            <a:ext cx="1939290" cy="302260"/>
                            <a:chOff x="0" y="0"/>
                            <a:chExt cx="1939290" cy="302715"/>
                          </a:xfrm>
                        </wpg:grpSpPr>
                        <wps:wsp>
                          <wps:cNvPr id="1073741918"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wps:txbx>
                          <wps:bodyPr rot="0" vert="horz" wrap="square" lIns="91440" tIns="45720" rIns="91440" bIns="45720" anchor="t" anchorCtr="0">
                            <a:noAutofit/>
                          </wps:bodyPr>
                        </wps:wsp>
                        <wpg:grpSp>
                          <wpg:cNvPr id="1073741919" name="Группа 1073741919"/>
                          <wpg:cNvGrpSpPr/>
                          <wpg:grpSpPr>
                            <a:xfrm>
                              <a:off x="0" y="19050"/>
                              <a:ext cx="1939290" cy="238125"/>
                              <a:chOff x="0" y="0"/>
                              <a:chExt cx="1939290" cy="238125"/>
                            </a:xfrm>
                          </wpg:grpSpPr>
                          <wps:wsp>
                            <wps:cNvPr id="1073741920" name="Прямая соединительная линия 1073741920"/>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921" name="Прямая соединительная линия 1073741921"/>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grpSp>
                      <wps:wsp>
                        <wps:cNvPr id="1073741922" name="Надпись 2"/>
                        <wps:cNvSpPr txBox="1">
                          <a:spLocks noChangeArrowheads="1"/>
                        </wps:cNvSpPr>
                        <wps:spPr bwMode="auto">
                          <a:xfrm>
                            <a:off x="2169994" y="0"/>
                            <a:ext cx="1939290" cy="276860"/>
                          </a:xfrm>
                          <a:prstGeom prst="rect">
                            <a:avLst/>
                          </a:prstGeom>
                          <a:solidFill>
                            <a:schemeClr val="accent1">
                              <a:lumMod val="60000"/>
                              <a:lumOff val="40000"/>
                            </a:schemeClr>
                          </a:solidFill>
                          <a:ln w="9525">
                            <a:noFill/>
                            <a:miter lim="800000"/>
                            <a:headEnd/>
                            <a:tailEnd/>
                          </a:ln>
                        </wps:spPr>
                        <wps:txbx>
                          <w:txbxContent>
                            <w:p w:rsidR="00526747" w:rsidRPr="00176723" w:rsidRDefault="00526747" w:rsidP="00B56C91">
                              <w:pPr>
                                <w:jc w:val="center"/>
                                <w:rPr>
                                  <w:b/>
                                  <w:color w:val="FFFFFF" w:themeColor="background1"/>
                                  <w:sz w:val="24"/>
                                  <w:szCs w:val="24"/>
                                </w:rPr>
                              </w:pPr>
                              <w:r w:rsidRPr="007F77A7">
                                <w:rPr>
                                  <w:b/>
                                  <w:color w:val="FFFFFF" w:themeColor="background1"/>
                                  <w:sz w:val="24"/>
                                  <w:szCs w:val="24"/>
                                </w:rPr>
                                <w:t>NLMK DANSTEEL</w:t>
                              </w:r>
                            </w:p>
                          </w:txbxContent>
                        </wps:txbx>
                        <wps:bodyPr rot="0" vert="horz" wrap="square" lIns="91440" tIns="45720" rIns="91440" bIns="45720" anchor="t" anchorCtr="0">
                          <a:noAutofit/>
                        </wps:bodyPr>
                      </wps:wsp>
                      <wps:wsp>
                        <wps:cNvPr id="1073741923" name="Надпись 2"/>
                        <wps:cNvSpPr txBox="1">
                          <a:spLocks noChangeArrowheads="1"/>
                        </wps:cNvSpPr>
                        <wps:spPr bwMode="auto">
                          <a:xfrm>
                            <a:off x="4339988" y="0"/>
                            <a:ext cx="1939290" cy="276860"/>
                          </a:xfrm>
                          <a:prstGeom prst="rect">
                            <a:avLst/>
                          </a:prstGeom>
                          <a:solidFill>
                            <a:schemeClr val="accent1">
                              <a:lumMod val="60000"/>
                              <a:lumOff val="40000"/>
                            </a:schemeClr>
                          </a:solidFill>
                          <a:ln w="9525">
                            <a:noFill/>
                            <a:miter lim="800000"/>
                            <a:headEnd/>
                            <a:tailEnd/>
                          </a:ln>
                        </wps:spPr>
                        <wps:txbx>
                          <w:txbxContent>
                            <w:p w:rsidR="00526747" w:rsidRPr="00176723" w:rsidRDefault="00526747" w:rsidP="00B56C91">
                              <w:pPr>
                                <w:jc w:val="center"/>
                                <w:rPr>
                                  <w:b/>
                                  <w:color w:val="FFFFFF" w:themeColor="background1"/>
                                  <w:sz w:val="24"/>
                                  <w:szCs w:val="24"/>
                                </w:rPr>
                              </w:pPr>
                              <w:r>
                                <w:rPr>
                                  <w:b/>
                                  <w:color w:val="FFFFFF" w:themeColor="background1"/>
                                  <w:sz w:val="24"/>
                                  <w:szCs w:val="24"/>
                                </w:rPr>
                                <w:t>NLMK Belgium Holdings</w:t>
                              </w:r>
                            </w:p>
                          </w:txbxContent>
                        </wps:txbx>
                        <wps:bodyPr rot="0" vert="horz" wrap="square" lIns="91440" tIns="45720" rIns="91440" bIns="45720" anchor="t" anchorCtr="0">
                          <a:noAutofit/>
                        </wps:bodyPr>
                      </wps:wsp>
                      <wpg:grpSp>
                        <wpg:cNvPr id="1073741924" name="Группа 1073741924"/>
                        <wpg:cNvGrpSpPr/>
                        <wpg:grpSpPr>
                          <a:xfrm>
                            <a:off x="2169994" y="382137"/>
                            <a:ext cx="1939290" cy="302260"/>
                            <a:chOff x="0" y="0"/>
                            <a:chExt cx="1939290" cy="302715"/>
                          </a:xfrm>
                        </wpg:grpSpPr>
                        <wps:wsp>
                          <wps:cNvPr id="1073741925"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wps:txbx>
                          <wps:bodyPr rot="0" vert="horz" wrap="square" lIns="91440" tIns="45720" rIns="91440" bIns="45720" anchor="t" anchorCtr="0">
                            <a:noAutofit/>
                          </wps:bodyPr>
                        </wps:wsp>
                        <wpg:grpSp>
                          <wpg:cNvPr id="1073741926" name="Группа 1073741926"/>
                          <wpg:cNvGrpSpPr/>
                          <wpg:grpSpPr>
                            <a:xfrm>
                              <a:off x="0" y="19050"/>
                              <a:ext cx="1939290" cy="238125"/>
                              <a:chOff x="0" y="0"/>
                              <a:chExt cx="1939290" cy="238125"/>
                            </a:xfrm>
                          </wpg:grpSpPr>
                          <wps:wsp>
                            <wps:cNvPr id="1073741927" name="Прямая соединительная линия 1073741927"/>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928" name="Прямая соединительная линия 1073741928"/>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grpSp>
                      <wpg:grpSp>
                        <wpg:cNvPr id="1073741929" name="Группа 1073741929"/>
                        <wpg:cNvGrpSpPr/>
                        <wpg:grpSpPr>
                          <a:xfrm>
                            <a:off x="4353636" y="382137"/>
                            <a:ext cx="1939290" cy="302260"/>
                            <a:chOff x="0" y="0"/>
                            <a:chExt cx="1939290" cy="302715"/>
                          </a:xfrm>
                        </wpg:grpSpPr>
                        <wps:wsp>
                          <wps:cNvPr id="1073741930"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wps:txbx>
                          <wps:bodyPr rot="0" vert="horz" wrap="square" lIns="91440" tIns="45720" rIns="91440" bIns="45720" anchor="t" anchorCtr="0">
                            <a:noAutofit/>
                          </wps:bodyPr>
                        </wps:wsp>
                        <wpg:grpSp>
                          <wpg:cNvPr id="1073741931" name="Группа 1073741931"/>
                          <wpg:cNvGrpSpPr/>
                          <wpg:grpSpPr>
                            <a:xfrm>
                              <a:off x="0" y="19050"/>
                              <a:ext cx="1939290" cy="238125"/>
                              <a:chOff x="0" y="0"/>
                              <a:chExt cx="1939290" cy="238125"/>
                            </a:xfrm>
                          </wpg:grpSpPr>
                          <wps:wsp>
                            <wps:cNvPr id="1073741932" name="Прямая соединительная линия 1073741932"/>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933" name="Прямая соединительная линия 1073741933"/>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grpSp>
                    </wpg:wgp>
                  </a:graphicData>
                </a:graphic>
              </wp:anchor>
            </w:drawing>
          </mc:Choice>
          <mc:Fallback>
            <w:pict>
              <v:group w14:anchorId="05762A2C" id="Группа 1073741915" o:spid="_x0000_s1075" style="position:absolute;margin-left:.4pt;margin-top:226.5pt;width:495.5pt;height:53.85pt;z-index:251667473" coordsize="62929,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">
                <v:shape id="Надпись 2" o:spid="_x0000_s1076" type="#_x0000_t202" style="position:absolute;width:19392;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" fillcolor="#95b3d7 [1940]" stroked="f">
                  <v:textbox>
                    <w:txbxContent>
                      <w:p w:rsidR="00526747" w:rsidRPr="007F77A7" w:rsidRDefault="00526747" w:rsidP="00B56C91">
                        <w:pPr>
                          <w:jc w:val="center"/>
                          <w:rPr>
                            <w:b/>
                            <w:color w:val="FFFFFF" w:themeColor="background1"/>
                            <w:sz w:val="24"/>
                            <w:szCs w:val="24"/>
                            <w:lang w:val="en-US"/>
                          </w:rPr>
                        </w:pPr>
                        <w:r>
                          <w:rPr>
                            <w:b/>
                            <w:color w:val="FFFFFF" w:themeColor="background1"/>
                            <w:sz w:val="24"/>
                            <w:szCs w:val="24"/>
                            <w:lang w:val="en-US"/>
                          </w:rPr>
                          <w:t>NLMK</w:t>
                        </w:r>
                        <w:r w:rsidRPr="005666FF">
                          <w:rPr>
                            <w:b/>
                            <w:color w:val="FFFFFF" w:themeColor="background1"/>
                            <w:sz w:val="24"/>
                            <w:szCs w:val="24"/>
                          </w:rPr>
                          <w:t xml:space="preserve"> </w:t>
                        </w:r>
                        <w:r>
                          <w:rPr>
                            <w:b/>
                            <w:color w:val="FFFFFF" w:themeColor="background1"/>
                            <w:sz w:val="24"/>
                            <w:szCs w:val="24"/>
                            <w:lang w:val="en-US"/>
                          </w:rPr>
                          <w:t>USA</w:t>
                        </w:r>
                      </w:p>
                    </w:txbxContent>
                  </v:textbox>
                </v:shape>
                <v:group id="Группа 1073741917" o:spid="_x0000_s1077" style="position:absolute;top:3821;width:19392;height:3022" coordsize="19392,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">
                  <v:shape id="Надпись 2" o:spid="_x0000_s1078"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v:textbox>
                  </v:shape>
                  <v:group id="Группа 1073741919" o:spid="_x0000_s1079"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">
                    <v:line id="Прямая соединительная линия 1073741920" o:spid="_x0000_s1080"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" strokecolor="#4f81bd [3204]" strokeweight="2pt">
                      <v:shadow on="t" color="black" opacity="22937f" origin=",.5" offset="0,.63889mm"/>
                    </v:line>
                    <v:line id="Прямая соединительная линия 1073741921" o:spid="_x0000_s1081"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" strokecolor="#4f81bd [3204]" strokeweight="2pt">
                      <v:shadow on="t" color="black" opacity="22937f" origin=",.5" offset="0,.63889mm"/>
                    </v:line>
                  </v:group>
                </v:group>
                <v:shape id="Надпись 2" o:spid="_x0000_s1082" type="#_x0000_t202" style="position:absolute;left:21699;width:1939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" fillcolor="#95b3d7 [1940]" stroked="f">
                  <v:textbox>
                    <w:txbxContent>
                      <w:p w:rsidR="00526747" w:rsidRPr="00176723" w:rsidRDefault="00526747" w:rsidP="00B56C91">
                        <w:pPr>
                          <w:jc w:val="center"/>
                          <w:rPr>
                            <w:b/>
                            <w:color w:val="FFFFFF" w:themeColor="background1"/>
                            <w:sz w:val="24"/>
                            <w:szCs w:val="24"/>
                          </w:rPr>
                        </w:pPr>
                        <w:r w:rsidRPr="007F77A7">
                          <w:rPr>
                            <w:b/>
                            <w:color w:val="FFFFFF" w:themeColor="background1"/>
                            <w:sz w:val="24"/>
                            <w:szCs w:val="24"/>
                          </w:rPr>
                          <w:t>NLMK DANSTEEL</w:t>
                        </w:r>
                      </w:p>
                    </w:txbxContent>
                  </v:textbox>
                </v:shape>
                <v:shape id="Надпись 2" o:spid="_x0000_s1083" type="#_x0000_t202" style="position:absolute;left:43399;width:1939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" fillcolor="#95b3d7 [1940]" stroked="f">
                  <v:textbox>
                    <w:txbxContent>
                      <w:p w:rsidR="00526747" w:rsidRPr="00176723" w:rsidRDefault="00526747" w:rsidP="00B56C91">
                        <w:pPr>
                          <w:jc w:val="center"/>
                          <w:rPr>
                            <w:b/>
                            <w:color w:val="FFFFFF" w:themeColor="background1"/>
                            <w:sz w:val="24"/>
                            <w:szCs w:val="24"/>
                          </w:rPr>
                        </w:pPr>
                        <w:r>
                          <w:rPr>
                            <w:b/>
                            <w:color w:val="FFFFFF" w:themeColor="background1"/>
                            <w:sz w:val="24"/>
                            <w:szCs w:val="24"/>
                          </w:rPr>
                          <w:t>NLMK Belgium Holdings</w:t>
                        </w:r>
                      </w:p>
                    </w:txbxContent>
                  </v:textbox>
                </v:shape>
                <v:group id="Группа 1073741924" o:spid="_x0000_s1084" style="position:absolute;left:21699;top:3821;width:19393;height:3022" coordsize="19392,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">
                  <v:shape id="Надпись 2" o:spid="_x0000_s1085"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v:textbox>
                  </v:shape>
                  <v:group id="Группа 1073741926" o:spid="_x0000_s1086"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">
                    <v:line id="Прямая соединительная линия 1073741927" o:spid="_x0000_s1087"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" strokecolor="#4f81bd [3204]" strokeweight="2pt">
                      <v:shadow on="t" color="black" opacity="22937f" origin=",.5" offset="0,.63889mm"/>
                    </v:line>
                    <v:line id="Прямая соединительная линия 1073741928" o:spid="_x0000_s1088"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" strokecolor="#4f81bd [3204]" strokeweight="2pt">
                      <v:shadow on="t" color="black" opacity="22937f" origin=",.5" offset="0,.63889mm"/>
                    </v:line>
                  </v:group>
                </v:group>
                <v:group id="Группа 1073741929" o:spid="_x0000_s1089" style="position:absolute;left:43536;top:3821;width:19393;height:3022" coordsize="19392,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">
                  <v:shape id="Надпись 2" o:spid="_x0000_s1090"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w:t>
                          </w:r>
                        </w:p>
                      </w:txbxContent>
                    </v:textbox>
                  </v:shape>
                  <v:group id="Группа 1073741931" o:spid="_x0000_s1091"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">
                    <v:line id="Прямая соединительная линия 1073741932" o:spid="_x0000_s1092"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" strokecolor="#4f81bd [3204]" strokeweight="2pt">
                      <v:shadow on="t" color="black" opacity="22937f" origin=",.5" offset="0,.63889mm"/>
                    </v:line>
                    <v:line id="Прямая соединительная линия 1073741933" o:spid="_x0000_s1093"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" strokecolor="#4f81bd [3204]" strokeweight="2pt">
                      <v:shadow on="t" color="black" opacity="22937f" origin=",.5" offset="0,.63889mm"/>
                    </v:line>
                  </v:group>
                </v:group>
              </v:group>
            </w:pict>
          </mc:Fallback>
        </mc:AlternateContent>
      </w:r>
      <w:r w:rsidRPr="00430ED6">
        <w:rPr>
          <w:noProof/>
        </w:rPr>
        <w:drawing>
          <wp:anchor distT="0" distB="0" distL="114300" distR="114300" simplePos="0" relativeHeight="251675665" behindDoc="1" locked="0" layoutInCell="1" allowOverlap="1" wp14:anchorId="29D267A3" wp14:editId="3DF8DDF3">
            <wp:simplePos x="0" y="0"/>
            <wp:positionH relativeFrom="column">
              <wp:posOffset>-111760</wp:posOffset>
            </wp:positionH>
            <wp:positionV relativeFrom="paragraph">
              <wp:posOffset>3516630</wp:posOffset>
            </wp:positionV>
            <wp:extent cx="2167890" cy="2399030"/>
            <wp:effectExtent l="0" t="0" r="0" b="0"/>
            <wp:wrapNone/>
            <wp:docPr id="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430ED6">
        <w:rPr>
          <w:noProof/>
        </w:rPr>
        <w:drawing>
          <wp:anchor distT="0" distB="0" distL="57150" distR="57150" simplePos="0" relativeHeight="251661329" behindDoc="0" locked="0" layoutInCell="1" allowOverlap="1" wp14:anchorId="03A408CF" wp14:editId="6832ADFD">
            <wp:simplePos x="0" y="0"/>
            <wp:positionH relativeFrom="page">
              <wp:posOffset>2776855</wp:posOffset>
            </wp:positionH>
            <wp:positionV relativeFrom="line">
              <wp:posOffset>3516630</wp:posOffset>
            </wp:positionV>
            <wp:extent cx="2172970" cy="2399030"/>
            <wp:effectExtent l="0" t="0" r="0" b="0"/>
            <wp:wrapNone/>
            <wp:docPr id="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430ED6">
        <w:rPr>
          <w:noProof/>
        </w:rPr>
        <w:drawing>
          <wp:anchor distT="0" distB="0" distL="57150" distR="57150" simplePos="0" relativeHeight="251672593" behindDoc="0" locked="0" layoutInCell="1" allowOverlap="1" wp14:anchorId="62F71671" wp14:editId="7D95B4D5">
            <wp:simplePos x="0" y="0"/>
            <wp:positionH relativeFrom="page">
              <wp:posOffset>607695</wp:posOffset>
            </wp:positionH>
            <wp:positionV relativeFrom="line">
              <wp:posOffset>391160</wp:posOffset>
            </wp:positionV>
            <wp:extent cx="2168525" cy="2385695"/>
            <wp:effectExtent l="0" t="0" r="0" b="0"/>
            <wp:wrapSquare wrapText="bothSides" distT="0" distB="0" distL="57150" distR="57150"/>
            <wp:docPr id="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430ED6">
        <w:rPr>
          <w:noProof/>
          <w:color w:val="FF0000"/>
        </w:rPr>
        <w:drawing>
          <wp:anchor distT="0" distB="0" distL="57150" distR="57150" simplePos="0" relativeHeight="251673617" behindDoc="0" locked="0" layoutInCell="1" allowOverlap="1" wp14:anchorId="6EE29177" wp14:editId="5151A39C">
            <wp:simplePos x="0" y="0"/>
            <wp:positionH relativeFrom="page">
              <wp:posOffset>2787015</wp:posOffset>
            </wp:positionH>
            <wp:positionV relativeFrom="line">
              <wp:posOffset>391160</wp:posOffset>
            </wp:positionV>
            <wp:extent cx="2162810" cy="2385695"/>
            <wp:effectExtent l="0" t="0" r="0" b="0"/>
            <wp:wrapSquare wrapText="bothSides" distT="0" distB="0" distL="57150" distR="57150"/>
            <wp:docPr id="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430ED6">
        <w:rPr>
          <w:b/>
          <w:bCs/>
          <w:noProof/>
        </w:rPr>
        <mc:AlternateContent>
          <mc:Choice Requires="wpg">
            <w:drawing>
              <wp:anchor distT="0" distB="0" distL="114300" distR="114300" simplePos="0" relativeHeight="251666449" behindDoc="0" locked="0" layoutInCell="1" allowOverlap="1" wp14:anchorId="0AA967A0" wp14:editId="1FF92C4F">
                <wp:simplePos x="0" y="0"/>
                <wp:positionH relativeFrom="column">
                  <wp:posOffset>4341495</wp:posOffset>
                </wp:positionH>
                <wp:positionV relativeFrom="paragraph">
                  <wp:posOffset>135890</wp:posOffset>
                </wp:positionV>
                <wp:extent cx="1939290" cy="302260"/>
                <wp:effectExtent l="38100" t="0" r="60960" b="40640"/>
                <wp:wrapNone/>
                <wp:docPr id="1073741871" name="Группа 1073741871"/>
                <wp:cNvGraphicFramePr/>
                <a:graphic xmlns:a="http://schemas.openxmlformats.org/drawingml/2006/main">
                  <a:graphicData uri="http://schemas.microsoft.com/office/word/2010/wordprocessingGroup">
                    <wpg:wgp>
                      <wpg:cNvGrpSpPr/>
                      <wpg:grpSpPr>
                        <a:xfrm>
                          <a:off x="0" y="0"/>
                          <a:ext cx="1939290" cy="302260"/>
                          <a:chOff x="0" y="0"/>
                          <a:chExt cx="1939290" cy="302715"/>
                        </a:xfrm>
                      </wpg:grpSpPr>
                      <wps:wsp>
                        <wps:cNvPr id="1073741872"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Output</w:t>
                              </w:r>
                            </w:p>
                          </w:txbxContent>
                        </wps:txbx>
                        <wps:bodyPr rot="0" vert="horz" wrap="square" lIns="91440" tIns="45720" rIns="91440" bIns="45720" anchor="t" anchorCtr="0">
                          <a:noAutofit/>
                        </wps:bodyPr>
                      </wps:wsp>
                      <wpg:grpSp>
                        <wpg:cNvPr id="1073741873" name="Группа 1073741873"/>
                        <wpg:cNvGrpSpPr/>
                        <wpg:grpSpPr>
                          <a:xfrm>
                            <a:off x="0" y="19050"/>
                            <a:ext cx="1939290" cy="238125"/>
                            <a:chOff x="0" y="0"/>
                            <a:chExt cx="1939290" cy="238125"/>
                          </a:xfrm>
                        </wpg:grpSpPr>
                        <wps:wsp>
                          <wps:cNvPr id="1073741874" name="Прямая соединительная линия 1073741874"/>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75" name="Прямая соединительная линия 1073741875"/>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0AA967A0" id="Группа 1073741871" o:spid="_x0000_s1094" style="position:absolute;margin-left:341.85pt;margin-top:10.7pt;width:152.7pt;height:23.8pt;z-index:251666449" coordsize="1939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">
                <v:shape id="Надпись 2" o:spid="_x0000_s1095"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Output</w:t>
                        </w:r>
                      </w:p>
                    </w:txbxContent>
                  </v:textbox>
                </v:shape>
                <v:group id="Группа 1073741873" o:spid="_x0000_s1096"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">
                  <v:line id="Прямая соединительная линия 1073741874" o:spid="_x0000_s1097"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" strokecolor="#4f81bd [3204]" strokeweight="2pt">
                    <v:shadow on="t" color="black" opacity="22937f" origin=",.5" offset="0,.63889mm"/>
                  </v:line>
                  <v:line id="Прямая соединительная линия 1073741875" o:spid="_x0000_s1098"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" strokecolor="#4f81bd [3204]" strokeweight="2pt">
                    <v:shadow on="t" color="black" opacity="22937f" origin=",.5" offset="0,.63889mm"/>
                  </v:line>
                </v:group>
              </v:group>
            </w:pict>
          </mc:Fallback>
        </mc:AlternateContent>
      </w:r>
      <w:r w:rsidRPr="00430ED6">
        <w:rPr>
          <w:b/>
          <w:bCs/>
          <w:noProof/>
        </w:rPr>
        <mc:AlternateContent>
          <mc:Choice Requires="wpg">
            <w:drawing>
              <wp:anchor distT="0" distB="0" distL="114300" distR="114300" simplePos="0" relativeHeight="251665425" behindDoc="0" locked="0" layoutInCell="1" allowOverlap="1" wp14:anchorId="35259B9B" wp14:editId="7ECF5907">
                <wp:simplePos x="0" y="0"/>
                <wp:positionH relativeFrom="column">
                  <wp:posOffset>2179320</wp:posOffset>
                </wp:positionH>
                <wp:positionV relativeFrom="paragraph">
                  <wp:posOffset>135890</wp:posOffset>
                </wp:positionV>
                <wp:extent cx="1939290" cy="302260"/>
                <wp:effectExtent l="38100" t="0" r="60960" b="40640"/>
                <wp:wrapNone/>
                <wp:docPr id="1073741866" name="Группа 1073741866"/>
                <wp:cNvGraphicFramePr/>
                <a:graphic xmlns:a="http://schemas.openxmlformats.org/drawingml/2006/main">
                  <a:graphicData uri="http://schemas.microsoft.com/office/word/2010/wordprocessingGroup">
                    <wpg:wgp>
                      <wpg:cNvGrpSpPr/>
                      <wpg:grpSpPr>
                        <a:xfrm>
                          <a:off x="0" y="0"/>
                          <a:ext cx="1939290" cy="302260"/>
                          <a:chOff x="0" y="0"/>
                          <a:chExt cx="1939290" cy="302715"/>
                        </a:xfrm>
                      </wpg:grpSpPr>
                      <wps:wsp>
                        <wps:cNvPr id="1073741867"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 by market</w:t>
                              </w:r>
                            </w:p>
                          </w:txbxContent>
                        </wps:txbx>
                        <wps:bodyPr rot="0" vert="horz" wrap="square" lIns="91440" tIns="45720" rIns="91440" bIns="45720" anchor="t" anchorCtr="0">
                          <a:noAutofit/>
                        </wps:bodyPr>
                      </wps:wsp>
                      <wpg:grpSp>
                        <wpg:cNvPr id="1073741868" name="Группа 1073741868"/>
                        <wpg:cNvGrpSpPr/>
                        <wpg:grpSpPr>
                          <a:xfrm>
                            <a:off x="0" y="19050"/>
                            <a:ext cx="1939290" cy="238125"/>
                            <a:chOff x="0" y="0"/>
                            <a:chExt cx="1939290" cy="238125"/>
                          </a:xfrm>
                        </wpg:grpSpPr>
                        <wps:wsp>
                          <wps:cNvPr id="1073741869" name="Прямая соединительная линия 1073741869"/>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70" name="Прямая соединительная линия 1073741870"/>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35259B9B" id="Группа 1073741866" o:spid="_x0000_s1099" style="position:absolute;margin-left:171.6pt;margin-top:10.7pt;width:152.7pt;height:23.8pt;z-index:251665425" coordsize="1939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">
                <v:shape id="Надпись 2" o:spid="_x0000_s1100"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 by market</w:t>
                        </w:r>
                      </w:p>
                    </w:txbxContent>
                  </v:textbox>
                </v:shape>
                <v:group id="Группа 1073741868" o:spid="_x0000_s1101"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">
                  <v:line id="Прямая соединительная линия 1073741869" o:spid="_x0000_s1102"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" strokecolor="#4f81bd [3204]" strokeweight="2pt">
                    <v:shadow on="t" color="black" opacity="22937f" origin=",.5" offset="0,.63889mm"/>
                  </v:line>
                  <v:line id="Прямая соединительная линия 1073741870" o:spid="_x0000_s1103"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" strokecolor="#4f81bd [3204]" strokeweight="2pt">
                    <v:shadow on="t" color="black" opacity="22937f" origin=",.5" offset="0,.63889mm"/>
                  </v:line>
                </v:group>
              </v:group>
            </w:pict>
          </mc:Fallback>
        </mc:AlternateContent>
      </w:r>
      <w:r w:rsidRPr="00430ED6">
        <w:rPr>
          <w:b/>
          <w:bCs/>
          <w:noProof/>
        </w:rPr>
        <mc:AlternateContent>
          <mc:Choice Requires="wpg">
            <w:drawing>
              <wp:anchor distT="0" distB="0" distL="114300" distR="114300" simplePos="0" relativeHeight="251664401" behindDoc="0" locked="0" layoutInCell="1" allowOverlap="1" wp14:anchorId="73976BEF" wp14:editId="13149C8C">
                <wp:simplePos x="0" y="0"/>
                <wp:positionH relativeFrom="column">
                  <wp:posOffset>-1905</wp:posOffset>
                </wp:positionH>
                <wp:positionV relativeFrom="paragraph">
                  <wp:posOffset>135890</wp:posOffset>
                </wp:positionV>
                <wp:extent cx="1939290" cy="302260"/>
                <wp:effectExtent l="38100" t="0" r="60960" b="40640"/>
                <wp:wrapNone/>
                <wp:docPr id="1073741861" name="Группа 1073741861"/>
                <wp:cNvGraphicFramePr/>
                <a:graphic xmlns:a="http://schemas.openxmlformats.org/drawingml/2006/main">
                  <a:graphicData uri="http://schemas.microsoft.com/office/word/2010/wordprocessingGroup">
                    <wpg:wgp>
                      <wpg:cNvGrpSpPr/>
                      <wpg:grpSpPr>
                        <a:xfrm>
                          <a:off x="0" y="0"/>
                          <a:ext cx="1939290" cy="302260"/>
                          <a:chOff x="0" y="0"/>
                          <a:chExt cx="1939290" cy="302715"/>
                        </a:xfrm>
                      </wpg:grpSpPr>
                      <wps:wsp>
                        <wps:cNvPr id="1073741862" name="Надпись 2"/>
                        <wps:cNvSpPr txBox="1">
                          <a:spLocks noChangeArrowheads="1"/>
                        </wps:cNvSpPr>
                        <wps:spPr bwMode="auto">
                          <a:xfrm>
                            <a:off x="0" y="0"/>
                            <a:ext cx="1939290" cy="302715"/>
                          </a:xfrm>
                          <a:prstGeom prst="rect">
                            <a:avLst/>
                          </a:prstGeom>
                          <a:solidFill>
                            <a:schemeClr val="bg1"/>
                          </a:solidFill>
                          <a:ln w="9525">
                            <a:noFill/>
                            <a:miter lim="800000"/>
                            <a:headEnd/>
                            <a:tailEnd/>
                          </a:ln>
                        </wps:spPr>
                        <wps:txbx>
                          <w:txbxContent>
                            <w:p w:rsidR="00526747" w:rsidRPr="00C92261" w:rsidRDefault="00526747" w:rsidP="00B56C91">
                              <w:pPr>
                                <w:jc w:val="center"/>
                                <w:rPr>
                                  <w:b/>
                                  <w:color w:val="auto"/>
                                  <w:sz w:val="24"/>
                                  <w:szCs w:val="24"/>
                                  <w:lang w:val="en-US"/>
                                </w:rPr>
                              </w:pPr>
                              <w:r>
                                <w:rPr>
                                  <w:b/>
                                  <w:color w:val="auto"/>
                                  <w:sz w:val="24"/>
                                  <w:szCs w:val="24"/>
                                  <w:lang w:val="en-US"/>
                                </w:rPr>
                                <w:t>Sales by market</w:t>
                              </w:r>
                            </w:p>
                          </w:txbxContent>
                        </wps:txbx>
                        <wps:bodyPr rot="0" vert="horz" wrap="square" lIns="91440" tIns="45720" rIns="91440" bIns="45720" anchor="t" anchorCtr="0">
                          <a:noAutofit/>
                        </wps:bodyPr>
                      </wps:wsp>
                      <wpg:grpSp>
                        <wpg:cNvPr id="1073741863" name="Группа 1073741863"/>
                        <wpg:cNvGrpSpPr/>
                        <wpg:grpSpPr>
                          <a:xfrm>
                            <a:off x="0" y="19050"/>
                            <a:ext cx="1939290" cy="238125"/>
                            <a:chOff x="0" y="0"/>
                            <a:chExt cx="1939290" cy="238125"/>
                          </a:xfrm>
                        </wpg:grpSpPr>
                        <wps:wsp>
                          <wps:cNvPr id="1073741864" name="Прямая соединительная линия 1073741864"/>
                          <wps:cNvCnPr/>
                          <wps:spPr>
                            <a:xfrm>
                              <a:off x="0" y="0"/>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s:wsp>
                          <wps:cNvPr id="1073741865" name="Прямая соединительная линия 1073741865"/>
                          <wps:cNvCnPr/>
                          <wps:spPr>
                            <a:xfrm>
                              <a:off x="0" y="238125"/>
                              <a:ext cx="1939290"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73976BEF" id="Группа 1073741861" o:spid="_x0000_s1104" style="position:absolute;margin-left:-.15pt;margin-top:10.7pt;width:152.7pt;height:23.8pt;z-index:251664401" coordsize="1939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">
                <v:shape id="Надпись 2" o:spid="_x0000_s1105" type="#_x0000_t202" style="position:absolute;width:1939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" fillcolor="white [3212]" stroked="f">
                  <v:textbox>
                    <w:txbxContent>
                      <w:p w:rsidR="00526747" w:rsidRPr="00C92261" w:rsidRDefault="00526747" w:rsidP="00B56C91">
                        <w:pPr>
                          <w:jc w:val="center"/>
                          <w:rPr>
                            <w:b/>
                            <w:color w:val="auto"/>
                            <w:sz w:val="24"/>
                            <w:szCs w:val="24"/>
                            <w:lang w:val="en-US"/>
                          </w:rPr>
                        </w:pPr>
                        <w:r>
                          <w:rPr>
                            <w:b/>
                            <w:color w:val="auto"/>
                            <w:sz w:val="24"/>
                            <w:szCs w:val="24"/>
                            <w:lang w:val="en-US"/>
                          </w:rPr>
                          <w:t>Sales by market</w:t>
                        </w:r>
                      </w:p>
                    </w:txbxContent>
                  </v:textbox>
                </v:shape>
                <v:group id="Группа 1073741863" o:spid="_x0000_s1106" style="position:absolute;top:190;width:19392;height:2381" coordsize="1939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SE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">
                  <v:line id="Прямая соединительная линия 1073741864" o:spid="_x0000_s1107" style="position:absolute;visibility:visible;mso-wrap-style:square" from="0,0" to="19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" strokecolor="#4f81bd [3204]" strokeweight="2pt">
                    <v:shadow on="t" color="black" opacity="22937f" origin=",.5" offset="0,.63889mm"/>
                  </v:line>
                  <v:line id="Прямая соединительная линия 1073741865" o:spid="_x0000_s1108" style="position:absolute;visibility:visible;mso-wrap-style:square" from="0,2381" to="1939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" strokecolor="#4f81bd [3204]" strokeweight="2pt">
                    <v:shadow on="t" color="black" opacity="22937f" origin=",.5" offset="0,.63889mm"/>
                  </v:line>
                </v:group>
              </v:group>
            </w:pict>
          </mc:Fallback>
        </mc:AlternateContent>
      </w:r>
      <w:r w:rsidRPr="00430ED6">
        <w:rPr>
          <w:noProof/>
        </w:rPr>
        <w:drawing>
          <wp:anchor distT="0" distB="0" distL="57150" distR="57150" simplePos="0" relativeHeight="251674641" behindDoc="0" locked="0" layoutInCell="1" allowOverlap="1" wp14:anchorId="18C66FEB" wp14:editId="2152C2DC">
            <wp:simplePos x="0" y="0"/>
            <wp:positionH relativeFrom="page">
              <wp:posOffset>4949825</wp:posOffset>
            </wp:positionH>
            <wp:positionV relativeFrom="line">
              <wp:posOffset>3516630</wp:posOffset>
            </wp:positionV>
            <wp:extent cx="2171700" cy="2449195"/>
            <wp:effectExtent l="0" t="0" r="0" b="0"/>
            <wp:wrapNone/>
            <wp:docPr id="1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B56C91" w:rsidRPr="00C27590" w:rsidRDefault="00B56C91" w:rsidP="00B56C91">
      <w:pPr>
        <w:rPr>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27590" w:rsidRDefault="00B56C91" w:rsidP="00B56C91">
      <w:pPr>
        <w:rPr>
          <w:noProof/>
          <w:lang w:val="en-US"/>
        </w:rPr>
      </w:pPr>
    </w:p>
    <w:p w:rsidR="00B56C91" w:rsidRPr="00C92261" w:rsidRDefault="00B56C91" w:rsidP="00B56C91">
      <w:pPr>
        <w:ind w:right="3075"/>
        <w:rPr>
          <w:i/>
          <w:noProof/>
          <w:sz w:val="18"/>
          <w:szCs w:val="18"/>
          <w:lang w:val="en-US"/>
        </w:rPr>
      </w:pPr>
      <w:r>
        <w:rPr>
          <w:i/>
          <w:sz w:val="18"/>
          <w:szCs w:val="18"/>
          <w:lang w:val="en-US"/>
        </w:rPr>
        <w:t>Note</w:t>
      </w:r>
      <w:r w:rsidRPr="00C92261">
        <w:rPr>
          <w:i/>
          <w:sz w:val="18"/>
          <w:szCs w:val="18"/>
          <w:lang w:val="en-US"/>
        </w:rPr>
        <w:t xml:space="preserve">: </w:t>
      </w:r>
      <w:r>
        <w:rPr>
          <w:i/>
          <w:sz w:val="18"/>
          <w:szCs w:val="18"/>
          <w:lang w:val="en-US"/>
        </w:rPr>
        <w:t>detailed data</w:t>
      </w:r>
      <w:r w:rsidRPr="00C92261">
        <w:rPr>
          <w:i/>
          <w:sz w:val="18"/>
          <w:szCs w:val="18"/>
          <w:lang w:val="en-US"/>
        </w:rPr>
        <w:t xml:space="preserve"> </w:t>
      </w:r>
      <w:r>
        <w:rPr>
          <w:i/>
          <w:sz w:val="18"/>
          <w:szCs w:val="18"/>
          <w:lang w:val="en-US"/>
        </w:rPr>
        <w:t>are</w:t>
      </w:r>
      <w:r w:rsidRPr="00C92261">
        <w:rPr>
          <w:i/>
          <w:sz w:val="18"/>
          <w:szCs w:val="18"/>
          <w:lang w:val="en-US"/>
        </w:rPr>
        <w:t xml:space="preserve"> </w:t>
      </w:r>
      <w:r>
        <w:rPr>
          <w:i/>
          <w:sz w:val="18"/>
          <w:szCs w:val="18"/>
          <w:lang w:val="en-US"/>
        </w:rPr>
        <w:t>given</w:t>
      </w:r>
      <w:r w:rsidRPr="00C92261">
        <w:rPr>
          <w:i/>
          <w:sz w:val="18"/>
          <w:szCs w:val="18"/>
          <w:lang w:val="en-US"/>
        </w:rPr>
        <w:t xml:space="preserve"> </w:t>
      </w:r>
      <w:r>
        <w:rPr>
          <w:i/>
          <w:sz w:val="18"/>
          <w:szCs w:val="18"/>
          <w:lang w:val="en-US"/>
        </w:rPr>
        <w:t>in</w:t>
      </w:r>
      <w:r w:rsidRPr="00C92261">
        <w:rPr>
          <w:i/>
          <w:sz w:val="18"/>
          <w:szCs w:val="18"/>
          <w:lang w:val="en-US"/>
        </w:rPr>
        <w:t xml:space="preserve"> </w:t>
      </w:r>
      <w:r>
        <w:rPr>
          <w:i/>
          <w:sz w:val="18"/>
          <w:szCs w:val="18"/>
          <w:lang w:val="en-US"/>
        </w:rPr>
        <w:t>tables</w:t>
      </w:r>
      <w:r w:rsidRPr="00C92261">
        <w:rPr>
          <w:i/>
          <w:sz w:val="18"/>
          <w:szCs w:val="18"/>
          <w:lang w:val="en-US"/>
        </w:rPr>
        <w:t xml:space="preserve"> </w:t>
      </w:r>
      <w:r>
        <w:rPr>
          <w:i/>
          <w:sz w:val="18"/>
          <w:szCs w:val="18"/>
          <w:lang w:val="en-US"/>
        </w:rPr>
        <w:t>in</w:t>
      </w:r>
      <w:r w:rsidRPr="00C92261">
        <w:rPr>
          <w:i/>
          <w:sz w:val="18"/>
          <w:szCs w:val="18"/>
          <w:lang w:val="en-US"/>
        </w:rPr>
        <w:t xml:space="preserve"> </w:t>
      </w:r>
      <w:r>
        <w:rPr>
          <w:i/>
          <w:sz w:val="18"/>
          <w:szCs w:val="18"/>
          <w:lang w:val="en-US"/>
        </w:rPr>
        <w:t>the</w:t>
      </w:r>
      <w:r w:rsidRPr="00C92261">
        <w:rPr>
          <w:i/>
          <w:sz w:val="18"/>
          <w:szCs w:val="18"/>
          <w:lang w:val="en-US"/>
        </w:rPr>
        <w:t xml:space="preserve"> </w:t>
      </w:r>
      <w:r>
        <w:rPr>
          <w:i/>
          <w:sz w:val="18"/>
          <w:szCs w:val="18"/>
          <w:lang w:val="en-US"/>
        </w:rPr>
        <w:t>Appendix; also available in a separate excel sheet</w:t>
      </w:r>
      <w:r w:rsidRPr="00C92261">
        <w:rPr>
          <w:i/>
          <w:sz w:val="18"/>
          <w:szCs w:val="18"/>
          <w:lang w:val="en-US"/>
        </w:rPr>
        <w:t>.</w:t>
      </w:r>
    </w:p>
    <w:p w:rsidR="00B56C91" w:rsidRPr="00C27590" w:rsidRDefault="00B56C91" w:rsidP="00B56C91">
      <w:pPr>
        <w:pStyle w:val="10"/>
        <w:ind w:right="3075"/>
        <w:rPr>
          <w:vertAlign w:val="superscript"/>
          <w:lang w:val="en-US"/>
        </w:rPr>
      </w:pPr>
      <w:r>
        <w:rPr>
          <w:lang w:val="en-US"/>
        </w:rPr>
        <w:t>NLMK RUSSIA FLAT PRODUCTS</w:t>
      </w:r>
      <w:r w:rsidRPr="00D67AF3">
        <w:rPr>
          <w:rStyle w:val="afc"/>
        </w:rPr>
        <w:footnoteReference w:id="2"/>
      </w:r>
      <w:bookmarkStart w:id="2" w:name="_bookmark1"/>
      <w:bookmarkEnd w:id="2"/>
    </w:p>
    <w:p w:rsidR="00B56C91" w:rsidRPr="00B56C91" w:rsidRDefault="00B56C91" w:rsidP="00B56C91">
      <w:pPr>
        <w:pStyle w:val="20"/>
        <w:ind w:right="15"/>
        <w:rPr>
          <w:lang w:val="en-US"/>
        </w:rPr>
      </w:pPr>
      <w:bookmarkStart w:id="3" w:name="Сортовойпрокат"/>
      <w:r>
        <w:rPr>
          <w:rStyle w:val="21"/>
          <w:b/>
          <w:bCs/>
          <w:shd w:val="clear" w:color="auto" w:fill="auto"/>
          <w:lang w:val="en-US"/>
        </w:rPr>
        <w:t>Q</w:t>
      </w:r>
      <w:r w:rsidRPr="00B56C91">
        <w:rPr>
          <w:rStyle w:val="21"/>
          <w:b/>
          <w:bCs/>
          <w:shd w:val="clear" w:color="auto" w:fill="auto"/>
          <w:lang w:val="en-US"/>
        </w:rPr>
        <w:t xml:space="preserve">3 2018 </w:t>
      </w:r>
      <w:r>
        <w:rPr>
          <w:rStyle w:val="21"/>
          <w:b/>
          <w:bCs/>
          <w:shd w:val="clear" w:color="auto" w:fill="auto"/>
          <w:lang w:val="en-US"/>
        </w:rPr>
        <w:t>performance</w:t>
      </w:r>
    </w:p>
    <w:p w:rsidR="00B56C91" w:rsidRPr="00C27590" w:rsidRDefault="00B56C91" w:rsidP="00B56C91">
      <w:pPr>
        <w:shd w:val="clear" w:color="auto" w:fill="FFFFFF"/>
        <w:spacing w:before="120" w:after="0"/>
        <w:ind w:right="15"/>
        <w:jc w:val="both"/>
        <w:rPr>
          <w:color w:val="auto"/>
          <w:lang w:val="en-US"/>
        </w:rPr>
      </w:pPr>
      <w:r>
        <w:rPr>
          <w:b/>
          <w:bCs/>
          <w:color w:val="auto"/>
          <w:lang w:val="en-US"/>
        </w:rPr>
        <w:t>Steel</w:t>
      </w:r>
      <w:r w:rsidRPr="00C27590">
        <w:rPr>
          <w:b/>
          <w:bCs/>
          <w:color w:val="auto"/>
          <w:lang w:val="en-US"/>
        </w:rPr>
        <w:t xml:space="preserve"> </w:t>
      </w:r>
      <w:r>
        <w:rPr>
          <w:b/>
          <w:bCs/>
          <w:color w:val="auto"/>
          <w:lang w:val="en-US"/>
        </w:rPr>
        <w:t>output</w:t>
      </w:r>
      <w:r w:rsidRPr="00C27590">
        <w:rPr>
          <w:color w:val="auto"/>
          <w:lang w:val="en-US"/>
        </w:rPr>
        <w:t xml:space="preserve"> </w:t>
      </w:r>
      <w:r>
        <w:rPr>
          <w:color w:val="auto"/>
          <w:lang w:val="en-US"/>
        </w:rPr>
        <w:t>increased</w:t>
      </w:r>
      <w:r w:rsidRPr="00C27590">
        <w:rPr>
          <w:color w:val="auto"/>
          <w:lang w:val="en-US"/>
        </w:rPr>
        <w:t xml:space="preserve"> </w:t>
      </w:r>
      <w:r>
        <w:rPr>
          <w:color w:val="auto"/>
          <w:lang w:val="en-US"/>
        </w:rPr>
        <w:t>by</w:t>
      </w:r>
      <w:r w:rsidRPr="00C27590">
        <w:rPr>
          <w:color w:val="auto"/>
          <w:lang w:val="en-US"/>
        </w:rPr>
        <w:t xml:space="preserve"> 1% </w:t>
      </w:r>
      <w:r>
        <w:rPr>
          <w:color w:val="auto"/>
          <w:lang w:val="en-US"/>
        </w:rPr>
        <w:t>qoq</w:t>
      </w:r>
      <w:r w:rsidRPr="00C27590">
        <w:rPr>
          <w:color w:val="auto"/>
          <w:lang w:val="en-US"/>
        </w:rPr>
        <w:t xml:space="preserve"> (-1% </w:t>
      </w:r>
      <w:r>
        <w:rPr>
          <w:color w:val="auto"/>
          <w:lang w:val="en-US"/>
        </w:rPr>
        <w:t>yoy</w:t>
      </w:r>
      <w:r w:rsidRPr="00C27590">
        <w:rPr>
          <w:color w:val="auto"/>
          <w:lang w:val="en-US"/>
        </w:rPr>
        <w:t xml:space="preserve">) </w:t>
      </w:r>
      <w:r>
        <w:rPr>
          <w:color w:val="auto"/>
          <w:lang w:val="en-US"/>
        </w:rPr>
        <w:t>to</w:t>
      </w:r>
      <w:r w:rsidRPr="00C27590">
        <w:rPr>
          <w:color w:val="auto"/>
          <w:lang w:val="en-US"/>
        </w:rPr>
        <w:t xml:space="preserve"> 3.32 </w:t>
      </w:r>
      <w:r>
        <w:rPr>
          <w:color w:val="auto"/>
          <w:lang w:val="en-US"/>
        </w:rPr>
        <w:t>m</w:t>
      </w:r>
      <w:r w:rsidRPr="00C27590">
        <w:rPr>
          <w:color w:val="auto"/>
          <w:lang w:val="en-US"/>
        </w:rPr>
        <w:t xml:space="preserve"> </w:t>
      </w:r>
      <w:r>
        <w:rPr>
          <w:color w:val="auto"/>
          <w:lang w:val="en-US"/>
        </w:rPr>
        <w:t>t</w:t>
      </w:r>
      <w:r w:rsidRPr="00C27590">
        <w:rPr>
          <w:color w:val="auto"/>
          <w:lang w:val="en-US"/>
        </w:rPr>
        <w:t xml:space="preserve"> (</w:t>
      </w:r>
      <w:hyperlink w:anchor="_Приложение_9._Объемы" w:history="1">
        <w:r>
          <w:rPr>
            <w:rStyle w:val="a4"/>
            <w:lang w:val="en-US"/>
          </w:rPr>
          <w:t>Appendix</w:t>
        </w:r>
        <w:r w:rsidRPr="00C27590">
          <w:rPr>
            <w:rStyle w:val="a4"/>
            <w:lang w:val="en-US"/>
          </w:rPr>
          <w:t xml:space="preserve"> </w:t>
        </w:r>
      </w:hyperlink>
      <w:r w:rsidRPr="00C27590">
        <w:rPr>
          <w:rStyle w:val="a4"/>
          <w:lang w:val="en-US"/>
        </w:rPr>
        <w:t>9</w:t>
      </w:r>
      <w:r w:rsidRPr="00C27590">
        <w:rPr>
          <w:color w:val="auto"/>
          <w:lang w:val="en-US"/>
        </w:rPr>
        <w:t xml:space="preserve">) </w:t>
      </w:r>
      <w:r>
        <w:rPr>
          <w:color w:val="auto"/>
          <w:lang w:val="en-US"/>
        </w:rPr>
        <w:t>due to the completion of planned equipment maintenance</w:t>
      </w:r>
      <w:r w:rsidRPr="00C27590">
        <w:rPr>
          <w:color w:val="auto"/>
          <w:lang w:val="en-US"/>
        </w:rPr>
        <w:t>.</w:t>
      </w:r>
    </w:p>
    <w:p w:rsidR="00B56C91" w:rsidRPr="005C6B05" w:rsidRDefault="00B56C91" w:rsidP="00B56C91">
      <w:pPr>
        <w:shd w:val="clear" w:color="auto" w:fill="FFFFFF"/>
        <w:spacing w:before="120" w:after="0"/>
        <w:ind w:right="15"/>
        <w:jc w:val="both"/>
        <w:rPr>
          <w:color w:val="auto"/>
          <w:lang w:val="en-US"/>
        </w:rPr>
      </w:pPr>
      <w:r>
        <w:rPr>
          <w:b/>
          <w:bCs/>
          <w:color w:val="auto"/>
          <w:lang w:val="en-US"/>
        </w:rPr>
        <w:t>Sales</w:t>
      </w:r>
      <w:r w:rsidRPr="005C6B05">
        <w:rPr>
          <w:color w:val="auto"/>
          <w:lang w:val="en-US"/>
        </w:rPr>
        <w:t xml:space="preserve"> </w:t>
      </w:r>
      <w:r>
        <w:rPr>
          <w:color w:val="auto"/>
          <w:lang w:val="en-US"/>
        </w:rPr>
        <w:t>of</w:t>
      </w:r>
      <w:r w:rsidRPr="005C6B05">
        <w:rPr>
          <w:color w:val="auto"/>
          <w:lang w:val="en-US"/>
        </w:rPr>
        <w:t xml:space="preserve"> </w:t>
      </w:r>
      <w:r>
        <w:rPr>
          <w:color w:val="auto"/>
          <w:lang w:val="en-US"/>
        </w:rPr>
        <w:t>the</w:t>
      </w:r>
      <w:r w:rsidRPr="005C6B05">
        <w:rPr>
          <w:color w:val="auto"/>
          <w:lang w:val="en-US"/>
        </w:rPr>
        <w:t xml:space="preserve"> </w:t>
      </w:r>
      <w:r w:rsidR="00EA10D2">
        <w:rPr>
          <w:color w:val="auto"/>
          <w:lang w:val="en-US"/>
        </w:rPr>
        <w:t>S</w:t>
      </w:r>
      <w:r>
        <w:rPr>
          <w:color w:val="auto"/>
          <w:lang w:val="en-US"/>
        </w:rPr>
        <w:t>egment</w:t>
      </w:r>
      <w:r w:rsidRPr="005C6B05">
        <w:rPr>
          <w:color w:val="auto"/>
          <w:lang w:val="en-US"/>
        </w:rPr>
        <w:t xml:space="preserve"> </w:t>
      </w:r>
      <w:r>
        <w:rPr>
          <w:color w:val="auto"/>
          <w:lang w:val="en-US"/>
        </w:rPr>
        <w:t>decreased</w:t>
      </w:r>
      <w:r w:rsidRPr="005C6B05">
        <w:rPr>
          <w:color w:val="auto"/>
          <w:lang w:val="en-US"/>
        </w:rPr>
        <w:t xml:space="preserve"> </w:t>
      </w:r>
      <w:r>
        <w:rPr>
          <w:color w:val="auto"/>
          <w:lang w:val="en-US"/>
        </w:rPr>
        <w:t>by</w:t>
      </w:r>
      <w:r w:rsidRPr="005C6B05">
        <w:rPr>
          <w:color w:val="auto"/>
          <w:lang w:val="en-US"/>
        </w:rPr>
        <w:t xml:space="preserve"> 7% </w:t>
      </w:r>
      <w:r>
        <w:rPr>
          <w:color w:val="auto"/>
          <w:lang w:val="en-US"/>
        </w:rPr>
        <w:t>qoq</w:t>
      </w:r>
      <w:r w:rsidRPr="005C6B05">
        <w:rPr>
          <w:color w:val="auto"/>
          <w:lang w:val="en-US"/>
        </w:rPr>
        <w:t xml:space="preserve"> </w:t>
      </w:r>
      <w:r>
        <w:rPr>
          <w:color w:val="auto"/>
          <w:lang w:val="en-US"/>
        </w:rPr>
        <w:t>and</w:t>
      </w:r>
      <w:r w:rsidRPr="005C6B05">
        <w:rPr>
          <w:color w:val="auto"/>
          <w:lang w:val="en-US"/>
        </w:rPr>
        <w:t xml:space="preserve"> </w:t>
      </w:r>
      <w:r>
        <w:rPr>
          <w:color w:val="auto"/>
          <w:lang w:val="en-US"/>
        </w:rPr>
        <w:t>yoy</w:t>
      </w:r>
      <w:r w:rsidR="00EA10D2">
        <w:rPr>
          <w:color w:val="auto"/>
          <w:lang w:val="en-US"/>
        </w:rPr>
        <w:t>,</w:t>
      </w:r>
      <w:r w:rsidRPr="005C6B05">
        <w:rPr>
          <w:color w:val="auto"/>
          <w:lang w:val="en-US"/>
        </w:rPr>
        <w:t xml:space="preserve"> </w:t>
      </w:r>
      <w:r>
        <w:rPr>
          <w:color w:val="auto"/>
          <w:lang w:val="en-US"/>
        </w:rPr>
        <w:t>driven by</w:t>
      </w:r>
      <w:r w:rsidRPr="005C6B05">
        <w:rPr>
          <w:color w:val="auto"/>
          <w:lang w:val="en-US"/>
        </w:rPr>
        <w:t xml:space="preserve"> </w:t>
      </w:r>
      <w:r>
        <w:rPr>
          <w:color w:val="auto"/>
          <w:lang w:val="en-US"/>
        </w:rPr>
        <w:t>reduced</w:t>
      </w:r>
      <w:r w:rsidRPr="005C6B05">
        <w:rPr>
          <w:color w:val="auto"/>
          <w:lang w:val="en-US"/>
        </w:rPr>
        <w:t xml:space="preserve"> </w:t>
      </w:r>
      <w:r>
        <w:rPr>
          <w:color w:val="auto"/>
          <w:lang w:val="en-US"/>
        </w:rPr>
        <w:t xml:space="preserve">deliveries of semis to </w:t>
      </w:r>
      <w:r w:rsidR="00EA10D2">
        <w:rPr>
          <w:color w:val="auto"/>
          <w:lang w:val="en-US"/>
        </w:rPr>
        <w:t xml:space="preserve">NLMK’s </w:t>
      </w:r>
      <w:r>
        <w:rPr>
          <w:color w:val="auto"/>
          <w:lang w:val="en-US"/>
        </w:rPr>
        <w:t>companies</w:t>
      </w:r>
      <w:r w:rsidR="00F476FD" w:rsidRPr="00F476FD">
        <w:rPr>
          <w:color w:val="auto"/>
          <w:lang w:val="en-US"/>
        </w:rPr>
        <w:t xml:space="preserve"> in Europe and the US</w:t>
      </w:r>
      <w:r w:rsidRPr="005C6B05">
        <w:rPr>
          <w:color w:val="auto"/>
          <w:lang w:val="en-US"/>
        </w:rPr>
        <w:t xml:space="preserve"> (</w:t>
      </w:r>
      <w:hyperlink w:anchor="_Приложение_2._Продажи" w:history="1">
        <w:r>
          <w:rPr>
            <w:rStyle w:val="a4"/>
            <w:lang w:val="en-US"/>
          </w:rPr>
          <w:t>Appendix</w:t>
        </w:r>
      </w:hyperlink>
      <w:r>
        <w:rPr>
          <w:rStyle w:val="a4"/>
          <w:lang w:val="en-US"/>
        </w:rPr>
        <w:t xml:space="preserve"> 2</w:t>
      </w:r>
      <w:r w:rsidRPr="005C6B05">
        <w:rPr>
          <w:color w:val="auto"/>
          <w:lang w:val="en-US"/>
        </w:rPr>
        <w:t xml:space="preserve">) </w:t>
      </w:r>
      <w:r>
        <w:rPr>
          <w:color w:val="auto"/>
          <w:lang w:val="en-US"/>
        </w:rPr>
        <w:t xml:space="preserve">and reduced sales of </w:t>
      </w:r>
      <w:r w:rsidR="00EA10D2">
        <w:rPr>
          <w:color w:val="auto"/>
          <w:lang w:val="en-US"/>
        </w:rPr>
        <w:t>HRC</w:t>
      </w:r>
      <w:r>
        <w:rPr>
          <w:color w:val="auto"/>
          <w:lang w:val="en-US"/>
        </w:rPr>
        <w:t xml:space="preserve"> due to planned maintenance of Mill 2000</w:t>
      </w:r>
      <w:r w:rsidRPr="005C6B05">
        <w:rPr>
          <w:color w:val="auto"/>
          <w:lang w:val="en-US"/>
        </w:rPr>
        <w:t xml:space="preserve">. </w:t>
      </w:r>
    </w:p>
    <w:p w:rsidR="00B56C91" w:rsidRPr="00234B75" w:rsidRDefault="00B56C91" w:rsidP="00B56C91">
      <w:pPr>
        <w:shd w:val="clear" w:color="auto" w:fill="FFFFFF"/>
        <w:spacing w:before="120" w:after="0"/>
        <w:ind w:right="15"/>
        <w:jc w:val="both"/>
        <w:rPr>
          <w:color w:val="auto"/>
          <w:lang w:val="en-US"/>
        </w:rPr>
      </w:pPr>
      <w:r>
        <w:rPr>
          <w:b/>
          <w:bCs/>
          <w:color w:val="auto"/>
          <w:lang w:val="en-US"/>
        </w:rPr>
        <w:t>Sales</w:t>
      </w:r>
      <w:r w:rsidRPr="005C6B05">
        <w:rPr>
          <w:b/>
          <w:bCs/>
          <w:color w:val="auto"/>
          <w:lang w:val="en-US"/>
        </w:rPr>
        <w:t xml:space="preserve"> </w:t>
      </w:r>
      <w:r>
        <w:rPr>
          <w:b/>
          <w:bCs/>
          <w:color w:val="auto"/>
          <w:lang w:val="en-US"/>
        </w:rPr>
        <w:t>breakdown</w:t>
      </w:r>
      <w:r w:rsidRPr="005C6B05">
        <w:rPr>
          <w:b/>
          <w:bCs/>
          <w:color w:val="auto"/>
          <w:lang w:val="en-US"/>
        </w:rPr>
        <w:t xml:space="preserve">: </w:t>
      </w:r>
      <w:r w:rsidRPr="005C6B05">
        <w:rPr>
          <w:bCs/>
          <w:color w:val="auto"/>
          <w:lang w:val="en-US"/>
        </w:rPr>
        <w:t xml:space="preserve">finished steel sales </w:t>
      </w:r>
      <w:r>
        <w:rPr>
          <w:bCs/>
          <w:color w:val="auto"/>
          <w:lang w:val="en-US"/>
        </w:rPr>
        <w:t>we</w:t>
      </w:r>
      <w:r w:rsidR="00EA10D2">
        <w:rPr>
          <w:bCs/>
          <w:color w:val="auto"/>
          <w:lang w:val="en-US"/>
        </w:rPr>
        <w:t>re</w:t>
      </w:r>
      <w:r w:rsidRPr="005C6B05">
        <w:rPr>
          <w:bCs/>
          <w:color w:val="auto"/>
          <w:lang w:val="en-US"/>
        </w:rPr>
        <w:t xml:space="preserve"> </w:t>
      </w:r>
      <w:r>
        <w:rPr>
          <w:bCs/>
          <w:color w:val="auto"/>
          <w:lang w:val="en-US"/>
        </w:rPr>
        <w:t>down</w:t>
      </w:r>
      <w:r w:rsidRPr="005C6B05">
        <w:rPr>
          <w:color w:val="auto"/>
          <w:lang w:val="en-US"/>
        </w:rPr>
        <w:t xml:space="preserve"> 1% </w:t>
      </w:r>
      <w:r>
        <w:rPr>
          <w:color w:val="auto"/>
          <w:lang w:val="en-US"/>
        </w:rPr>
        <w:t>qoq</w:t>
      </w:r>
      <w:r w:rsidRPr="005C6B05">
        <w:rPr>
          <w:color w:val="auto"/>
          <w:lang w:val="en-US"/>
        </w:rPr>
        <w:t xml:space="preserve"> (-5% </w:t>
      </w:r>
      <w:r>
        <w:rPr>
          <w:color w:val="auto"/>
          <w:lang w:val="en-US"/>
        </w:rPr>
        <w:t>yoy</w:t>
      </w:r>
      <w:r w:rsidRPr="005C6B05">
        <w:rPr>
          <w:color w:val="auto"/>
          <w:lang w:val="en-US"/>
        </w:rPr>
        <w:t xml:space="preserve">) to </w:t>
      </w:r>
      <w:r>
        <w:rPr>
          <w:color w:val="auto"/>
          <w:lang w:val="en-US"/>
        </w:rPr>
        <w:t>1.</w:t>
      </w:r>
      <w:r w:rsidRPr="005C6B05">
        <w:rPr>
          <w:color w:val="auto"/>
          <w:lang w:val="en-US"/>
        </w:rPr>
        <w:t xml:space="preserve">46 </w:t>
      </w:r>
      <w:r>
        <w:rPr>
          <w:color w:val="auto"/>
          <w:lang w:val="en-US"/>
        </w:rPr>
        <w:t>m t</w:t>
      </w:r>
      <w:r w:rsidRPr="005C6B05">
        <w:rPr>
          <w:color w:val="auto"/>
          <w:lang w:val="en-US"/>
        </w:rPr>
        <w:t xml:space="preserve"> </w:t>
      </w:r>
      <w:r>
        <w:rPr>
          <w:color w:val="auto"/>
          <w:lang w:val="en-US"/>
        </w:rPr>
        <w:t>amid reduced demand in export markets</w:t>
      </w:r>
      <w:r w:rsidRPr="005C6B05">
        <w:rPr>
          <w:color w:val="auto"/>
          <w:lang w:val="en-US"/>
        </w:rPr>
        <w:t xml:space="preserve">. </w:t>
      </w:r>
      <w:r>
        <w:rPr>
          <w:color w:val="auto"/>
          <w:lang w:val="en-US"/>
        </w:rPr>
        <w:t>Nonetheless</w:t>
      </w:r>
      <w:r w:rsidRPr="00234B75">
        <w:rPr>
          <w:color w:val="auto"/>
          <w:lang w:val="en-US"/>
        </w:rPr>
        <w:t xml:space="preserve">, </w:t>
      </w:r>
      <w:r>
        <w:rPr>
          <w:color w:val="auto"/>
          <w:lang w:val="en-US"/>
        </w:rPr>
        <w:t>HVA</w:t>
      </w:r>
      <w:r w:rsidRPr="00234B75">
        <w:rPr>
          <w:color w:val="auto"/>
          <w:lang w:val="en-US"/>
        </w:rPr>
        <w:t xml:space="preserve"> </w:t>
      </w:r>
      <w:r>
        <w:rPr>
          <w:color w:val="auto"/>
          <w:lang w:val="en-US"/>
        </w:rPr>
        <w:t>product</w:t>
      </w:r>
      <w:r w:rsidRPr="00234B75">
        <w:rPr>
          <w:color w:val="auto"/>
          <w:lang w:val="en-US"/>
        </w:rPr>
        <w:t xml:space="preserve"> </w:t>
      </w:r>
      <w:r>
        <w:rPr>
          <w:color w:val="auto"/>
          <w:lang w:val="en-US"/>
        </w:rPr>
        <w:t>sales</w:t>
      </w:r>
      <w:r w:rsidRPr="00234B75">
        <w:rPr>
          <w:color w:val="auto"/>
          <w:lang w:val="en-US"/>
        </w:rPr>
        <w:t xml:space="preserve"> </w:t>
      </w:r>
      <w:r>
        <w:rPr>
          <w:color w:val="auto"/>
          <w:lang w:val="en-US"/>
        </w:rPr>
        <w:t>grew</w:t>
      </w:r>
      <w:r w:rsidRPr="00234B75">
        <w:rPr>
          <w:color w:val="auto"/>
          <w:lang w:val="en-US"/>
        </w:rPr>
        <w:t xml:space="preserve"> </w:t>
      </w:r>
      <w:r>
        <w:rPr>
          <w:color w:val="auto"/>
          <w:lang w:val="en-US"/>
        </w:rPr>
        <w:t>by</w:t>
      </w:r>
      <w:r w:rsidRPr="00234B75">
        <w:rPr>
          <w:color w:val="auto"/>
          <w:lang w:val="en-US"/>
        </w:rPr>
        <w:t xml:space="preserve"> 10% </w:t>
      </w:r>
      <w:r>
        <w:rPr>
          <w:color w:val="auto"/>
          <w:lang w:val="en-US"/>
        </w:rPr>
        <w:t>qoq</w:t>
      </w:r>
      <w:r w:rsidRPr="00234B75">
        <w:rPr>
          <w:color w:val="auto"/>
          <w:lang w:val="en-US"/>
        </w:rPr>
        <w:t xml:space="preserve"> </w:t>
      </w:r>
      <w:r>
        <w:rPr>
          <w:color w:val="auto"/>
          <w:lang w:val="en-US"/>
        </w:rPr>
        <w:t>and</w:t>
      </w:r>
      <w:r w:rsidRPr="00234B75">
        <w:rPr>
          <w:color w:val="auto"/>
          <w:lang w:val="en-US"/>
        </w:rPr>
        <w:t xml:space="preserve"> +1% </w:t>
      </w:r>
      <w:r>
        <w:rPr>
          <w:color w:val="auto"/>
          <w:lang w:val="en-US"/>
        </w:rPr>
        <w:t>yoy</w:t>
      </w:r>
      <w:r w:rsidRPr="00234B75">
        <w:rPr>
          <w:color w:val="auto"/>
          <w:lang w:val="en-US"/>
        </w:rPr>
        <w:t xml:space="preserve"> </w:t>
      </w:r>
      <w:r>
        <w:rPr>
          <w:color w:val="auto"/>
          <w:lang w:val="en-US"/>
        </w:rPr>
        <w:t>to</w:t>
      </w:r>
      <w:r w:rsidRPr="00234B75">
        <w:rPr>
          <w:color w:val="auto"/>
          <w:lang w:val="en-US"/>
        </w:rPr>
        <w:t xml:space="preserve"> 0.89 </w:t>
      </w:r>
      <w:r>
        <w:rPr>
          <w:color w:val="auto"/>
          <w:lang w:val="en-US"/>
        </w:rPr>
        <w:t>m</w:t>
      </w:r>
      <w:r w:rsidRPr="00234B75">
        <w:rPr>
          <w:color w:val="auto"/>
          <w:lang w:val="en-US"/>
        </w:rPr>
        <w:t xml:space="preserve"> </w:t>
      </w:r>
      <w:r>
        <w:rPr>
          <w:color w:val="auto"/>
          <w:lang w:val="en-US"/>
        </w:rPr>
        <w:t>t</w:t>
      </w:r>
      <w:r w:rsidRPr="00234B75">
        <w:rPr>
          <w:color w:val="auto"/>
          <w:lang w:val="en-US"/>
        </w:rPr>
        <w:t xml:space="preserve"> (</w:t>
      </w:r>
      <w:r w:rsidR="00EA10D2">
        <w:rPr>
          <w:color w:val="auto"/>
          <w:lang w:val="en-US"/>
        </w:rPr>
        <w:t>+</w:t>
      </w:r>
      <w:r w:rsidRPr="00234B75">
        <w:rPr>
          <w:color w:val="auto"/>
          <w:lang w:val="en-US"/>
        </w:rPr>
        <w:t xml:space="preserve">15% </w:t>
      </w:r>
      <w:r>
        <w:rPr>
          <w:color w:val="auto"/>
          <w:lang w:val="en-US"/>
        </w:rPr>
        <w:t>qoq</w:t>
      </w:r>
      <w:r w:rsidRPr="00234B75">
        <w:rPr>
          <w:color w:val="auto"/>
          <w:lang w:val="en-US"/>
        </w:rPr>
        <w:t xml:space="preserve"> </w:t>
      </w:r>
      <w:r>
        <w:rPr>
          <w:color w:val="auto"/>
          <w:lang w:val="en-US"/>
        </w:rPr>
        <w:t>in</w:t>
      </w:r>
      <w:r w:rsidRPr="00234B75">
        <w:rPr>
          <w:color w:val="auto"/>
          <w:lang w:val="en-US"/>
        </w:rPr>
        <w:t xml:space="preserve"> </w:t>
      </w:r>
      <w:r>
        <w:rPr>
          <w:color w:val="auto"/>
          <w:lang w:val="en-US"/>
        </w:rPr>
        <w:t>Russia</w:t>
      </w:r>
      <w:r w:rsidRPr="00234B75">
        <w:rPr>
          <w:color w:val="auto"/>
          <w:lang w:val="en-US"/>
        </w:rPr>
        <w:t>)</w:t>
      </w:r>
      <w:r>
        <w:rPr>
          <w:color w:val="auto"/>
          <w:lang w:val="en-US"/>
        </w:rPr>
        <w:t xml:space="preserve"> since</w:t>
      </w:r>
      <w:r w:rsidRPr="00234B75">
        <w:rPr>
          <w:color w:val="auto"/>
          <w:lang w:val="en-US"/>
        </w:rPr>
        <w:t xml:space="preserve"> </w:t>
      </w:r>
      <w:r w:rsidR="00EA10D2">
        <w:rPr>
          <w:color w:val="auto"/>
          <w:lang w:val="en-US"/>
        </w:rPr>
        <w:t>a part of HRC</w:t>
      </w:r>
      <w:r>
        <w:rPr>
          <w:color w:val="auto"/>
          <w:lang w:val="en-US"/>
        </w:rPr>
        <w:t xml:space="preserve"> was redirected for further</w:t>
      </w:r>
      <w:r w:rsidR="00EA10D2">
        <w:rPr>
          <w:color w:val="auto"/>
          <w:lang w:val="en-US"/>
        </w:rPr>
        <w:t xml:space="preserve"> downstream</w:t>
      </w:r>
      <w:r>
        <w:rPr>
          <w:color w:val="auto"/>
          <w:lang w:val="en-US"/>
        </w:rPr>
        <w:t xml:space="preserve"> processing </w:t>
      </w:r>
      <w:r w:rsidR="001068AB">
        <w:rPr>
          <w:color w:val="auto"/>
          <w:lang w:val="en-US"/>
        </w:rPr>
        <w:t>to satisfy growing demand</w:t>
      </w:r>
      <w:r>
        <w:rPr>
          <w:color w:val="auto"/>
          <w:lang w:val="en-US"/>
        </w:rPr>
        <w:t xml:space="preserve"> in this product segment</w:t>
      </w:r>
      <w:r w:rsidRPr="00234B75">
        <w:rPr>
          <w:color w:val="auto"/>
          <w:lang w:val="en-US"/>
        </w:rPr>
        <w:t>.</w:t>
      </w:r>
    </w:p>
    <w:p w:rsidR="00B56C91" w:rsidRPr="000C5A31" w:rsidRDefault="00B56C91" w:rsidP="00B56C91">
      <w:pPr>
        <w:shd w:val="clear" w:color="auto" w:fill="FFFFFF"/>
        <w:spacing w:before="120" w:after="0"/>
        <w:ind w:right="15"/>
        <w:jc w:val="both"/>
        <w:rPr>
          <w:color w:val="auto"/>
          <w:lang w:val="en-US"/>
        </w:rPr>
      </w:pPr>
      <w:r>
        <w:rPr>
          <w:color w:val="auto"/>
          <w:lang w:val="en-US"/>
        </w:rPr>
        <w:t>Sales</w:t>
      </w:r>
      <w:r w:rsidRPr="000C5A31">
        <w:rPr>
          <w:color w:val="auto"/>
          <w:lang w:val="en-US"/>
        </w:rPr>
        <w:t xml:space="preserve"> </w:t>
      </w:r>
      <w:r>
        <w:rPr>
          <w:color w:val="auto"/>
          <w:lang w:val="en-US"/>
        </w:rPr>
        <w:t>of</w:t>
      </w:r>
      <w:r w:rsidRPr="000C5A31">
        <w:rPr>
          <w:color w:val="auto"/>
          <w:lang w:val="en-US"/>
        </w:rPr>
        <w:t xml:space="preserve"> </w:t>
      </w:r>
      <w:r>
        <w:rPr>
          <w:color w:val="auto"/>
          <w:lang w:val="en-US"/>
        </w:rPr>
        <w:t>semis</w:t>
      </w:r>
      <w:r w:rsidRPr="000C5A31">
        <w:rPr>
          <w:color w:val="auto"/>
          <w:lang w:val="en-US"/>
        </w:rPr>
        <w:t xml:space="preserve"> </w:t>
      </w:r>
      <w:r>
        <w:rPr>
          <w:color w:val="auto"/>
          <w:lang w:val="en-US"/>
        </w:rPr>
        <w:t>dropped</w:t>
      </w:r>
      <w:r w:rsidRPr="000C5A31">
        <w:rPr>
          <w:color w:val="auto"/>
          <w:lang w:val="en-US"/>
        </w:rPr>
        <w:t xml:space="preserve"> </w:t>
      </w:r>
      <w:r>
        <w:rPr>
          <w:color w:val="auto"/>
          <w:lang w:val="en-US"/>
        </w:rPr>
        <w:t>by</w:t>
      </w:r>
      <w:r w:rsidRPr="000C5A31">
        <w:rPr>
          <w:color w:val="auto"/>
          <w:lang w:val="en-US"/>
        </w:rPr>
        <w:t xml:space="preserve"> 12% </w:t>
      </w:r>
      <w:r>
        <w:rPr>
          <w:color w:val="auto"/>
          <w:lang w:val="en-US"/>
        </w:rPr>
        <w:t>qoq</w:t>
      </w:r>
      <w:r w:rsidRPr="000C5A31">
        <w:rPr>
          <w:color w:val="auto"/>
          <w:lang w:val="en-US"/>
        </w:rPr>
        <w:t xml:space="preserve"> (-8% </w:t>
      </w:r>
      <w:r>
        <w:rPr>
          <w:color w:val="auto"/>
          <w:lang w:val="en-US"/>
        </w:rPr>
        <w:t>yoy</w:t>
      </w:r>
      <w:r w:rsidRPr="000C5A31">
        <w:rPr>
          <w:color w:val="auto"/>
          <w:lang w:val="en-US"/>
        </w:rPr>
        <w:t xml:space="preserve">) </w:t>
      </w:r>
      <w:r>
        <w:rPr>
          <w:color w:val="auto"/>
          <w:lang w:val="en-US"/>
        </w:rPr>
        <w:t>due</w:t>
      </w:r>
      <w:r w:rsidRPr="000C5A31">
        <w:rPr>
          <w:color w:val="auto"/>
          <w:lang w:val="en-US"/>
        </w:rPr>
        <w:t xml:space="preserve"> </w:t>
      </w:r>
      <w:r>
        <w:rPr>
          <w:color w:val="auto"/>
          <w:lang w:val="en-US"/>
        </w:rPr>
        <w:t>to</w:t>
      </w:r>
      <w:r w:rsidRPr="000C5A31">
        <w:rPr>
          <w:color w:val="auto"/>
          <w:lang w:val="en-US"/>
        </w:rPr>
        <w:t xml:space="preserve"> </w:t>
      </w:r>
      <w:r>
        <w:rPr>
          <w:color w:val="auto"/>
          <w:lang w:val="en-US"/>
        </w:rPr>
        <w:t>reduced</w:t>
      </w:r>
      <w:r w:rsidRPr="000C5A31">
        <w:rPr>
          <w:color w:val="auto"/>
          <w:lang w:val="en-US"/>
        </w:rPr>
        <w:t xml:space="preserve"> </w:t>
      </w:r>
      <w:r>
        <w:rPr>
          <w:color w:val="auto"/>
          <w:lang w:val="en-US"/>
        </w:rPr>
        <w:t>slab</w:t>
      </w:r>
      <w:r w:rsidRPr="000C5A31">
        <w:rPr>
          <w:color w:val="auto"/>
          <w:lang w:val="en-US"/>
        </w:rPr>
        <w:t xml:space="preserve"> </w:t>
      </w:r>
      <w:r>
        <w:rPr>
          <w:color w:val="auto"/>
          <w:lang w:val="en-US"/>
        </w:rPr>
        <w:t>sales</w:t>
      </w:r>
      <w:r w:rsidRPr="000C5A31">
        <w:rPr>
          <w:color w:val="auto"/>
          <w:lang w:val="en-US"/>
        </w:rPr>
        <w:t xml:space="preserve"> </w:t>
      </w:r>
      <w:r>
        <w:rPr>
          <w:color w:val="auto"/>
          <w:lang w:val="en-US"/>
        </w:rPr>
        <w:t xml:space="preserve">driven by planned maintenance </w:t>
      </w:r>
      <w:r w:rsidR="00290097">
        <w:rPr>
          <w:color w:val="auto"/>
          <w:lang w:val="en-US"/>
        </w:rPr>
        <w:t xml:space="preserve">at the </w:t>
      </w:r>
      <w:r>
        <w:rPr>
          <w:color w:val="auto"/>
          <w:lang w:val="en-US"/>
        </w:rPr>
        <w:t>sites</w:t>
      </w:r>
      <w:r w:rsidR="00290097">
        <w:rPr>
          <w:color w:val="auto"/>
          <w:lang w:val="en-US"/>
        </w:rPr>
        <w:t xml:space="preserve"> in Europe</w:t>
      </w:r>
      <w:r w:rsidRPr="000C5A31">
        <w:rPr>
          <w:color w:val="auto"/>
          <w:lang w:val="en-US"/>
        </w:rPr>
        <w:t>.</w:t>
      </w:r>
    </w:p>
    <w:p w:rsidR="00B56C91" w:rsidRPr="000C5A31" w:rsidRDefault="00B56C91" w:rsidP="00B56C91">
      <w:pPr>
        <w:shd w:val="clear" w:color="auto" w:fill="FFFFFF"/>
        <w:spacing w:before="120" w:after="0"/>
        <w:ind w:right="15"/>
        <w:jc w:val="both"/>
        <w:rPr>
          <w:color w:val="auto"/>
          <w:lang w:val="en-US"/>
        </w:rPr>
      </w:pPr>
      <w:r>
        <w:rPr>
          <w:b/>
          <w:bCs/>
          <w:color w:val="auto"/>
          <w:lang w:val="en-US"/>
        </w:rPr>
        <w:t>Sales</w:t>
      </w:r>
      <w:r w:rsidRPr="000C5A31">
        <w:rPr>
          <w:b/>
          <w:bCs/>
          <w:color w:val="auto"/>
          <w:lang w:val="en-US"/>
        </w:rPr>
        <w:t xml:space="preserve"> </w:t>
      </w:r>
      <w:r>
        <w:rPr>
          <w:b/>
          <w:bCs/>
          <w:color w:val="auto"/>
          <w:lang w:val="en-US"/>
        </w:rPr>
        <w:t>markets</w:t>
      </w:r>
      <w:r w:rsidRPr="000C5A31">
        <w:rPr>
          <w:b/>
          <w:bCs/>
          <w:color w:val="auto"/>
          <w:lang w:val="en-US"/>
        </w:rPr>
        <w:t xml:space="preserve">: </w:t>
      </w:r>
      <w:r w:rsidRPr="000C5A31">
        <w:rPr>
          <w:bCs/>
          <w:color w:val="auto"/>
          <w:lang w:val="en-US"/>
        </w:rPr>
        <w:t xml:space="preserve">sales in Russia </w:t>
      </w:r>
      <w:r>
        <w:rPr>
          <w:bCs/>
          <w:color w:val="auto"/>
          <w:lang w:val="en-US"/>
        </w:rPr>
        <w:t>dropped</w:t>
      </w:r>
      <w:r w:rsidRPr="000C5A31">
        <w:rPr>
          <w:bCs/>
          <w:color w:val="auto"/>
          <w:lang w:val="en-US"/>
        </w:rPr>
        <w:t xml:space="preserve"> </w:t>
      </w:r>
      <w:r>
        <w:rPr>
          <w:bCs/>
          <w:color w:val="auto"/>
          <w:lang w:val="en-US"/>
        </w:rPr>
        <w:t>by</w:t>
      </w:r>
      <w:r w:rsidRPr="000C5A31">
        <w:rPr>
          <w:bCs/>
          <w:color w:val="auto"/>
          <w:lang w:val="en-US"/>
        </w:rPr>
        <w:t xml:space="preserve"> </w:t>
      </w:r>
      <w:r w:rsidRPr="000C5A31">
        <w:rPr>
          <w:color w:val="auto"/>
          <w:lang w:val="en-US"/>
        </w:rPr>
        <w:t xml:space="preserve">3% </w:t>
      </w:r>
      <w:r>
        <w:rPr>
          <w:color w:val="auto"/>
          <w:lang w:val="en-US"/>
        </w:rPr>
        <w:t>qoq</w:t>
      </w:r>
      <w:r w:rsidRPr="000C5A31">
        <w:rPr>
          <w:color w:val="auto"/>
          <w:lang w:val="en-US"/>
        </w:rPr>
        <w:t xml:space="preserve"> </w:t>
      </w:r>
      <w:r>
        <w:rPr>
          <w:color w:val="auto"/>
          <w:lang w:val="en-US"/>
        </w:rPr>
        <w:t>to</w:t>
      </w:r>
      <w:r w:rsidRPr="000C5A31">
        <w:rPr>
          <w:color w:val="auto"/>
          <w:lang w:val="en-US"/>
        </w:rPr>
        <w:t xml:space="preserve"> 1.04 </w:t>
      </w:r>
      <w:r>
        <w:rPr>
          <w:color w:val="auto"/>
          <w:lang w:val="en-US"/>
        </w:rPr>
        <w:t>m</w:t>
      </w:r>
      <w:r w:rsidRPr="000C5A31">
        <w:rPr>
          <w:color w:val="auto"/>
          <w:lang w:val="en-US"/>
        </w:rPr>
        <w:t xml:space="preserve"> </w:t>
      </w:r>
      <w:r>
        <w:rPr>
          <w:color w:val="auto"/>
          <w:lang w:val="en-US"/>
        </w:rPr>
        <w:t>t</w:t>
      </w:r>
      <w:r w:rsidRPr="000C5A31">
        <w:rPr>
          <w:color w:val="auto"/>
          <w:lang w:val="en-US"/>
        </w:rPr>
        <w:t xml:space="preserve"> (-24% </w:t>
      </w:r>
      <w:r>
        <w:rPr>
          <w:color w:val="auto"/>
          <w:lang w:val="en-US"/>
        </w:rPr>
        <w:t>yoy</w:t>
      </w:r>
      <w:r w:rsidRPr="000C5A31">
        <w:rPr>
          <w:color w:val="auto"/>
          <w:lang w:val="en-US"/>
        </w:rPr>
        <w:t xml:space="preserve">) </w:t>
      </w:r>
      <w:r>
        <w:rPr>
          <w:color w:val="auto"/>
          <w:lang w:val="en-US"/>
        </w:rPr>
        <w:t xml:space="preserve">amid reduced demand from the tube </w:t>
      </w:r>
      <w:r w:rsidR="001068AB">
        <w:rPr>
          <w:color w:val="auto"/>
          <w:lang w:val="en-US"/>
        </w:rPr>
        <w:t>&amp;</w:t>
      </w:r>
      <w:r>
        <w:rPr>
          <w:color w:val="auto"/>
          <w:lang w:val="en-US"/>
        </w:rPr>
        <w:t xml:space="preserve"> pipe se</w:t>
      </w:r>
      <w:r w:rsidR="001068AB">
        <w:rPr>
          <w:color w:val="auto"/>
          <w:lang w:val="en-US"/>
        </w:rPr>
        <w:t>ctor.</w:t>
      </w:r>
      <w:r w:rsidRPr="000C5A31">
        <w:rPr>
          <w:color w:val="auto"/>
          <w:lang w:val="en-US"/>
        </w:rPr>
        <w:t xml:space="preserve"> (</w:t>
      </w:r>
      <w:hyperlink w:anchor="_Приложение_3._Продажи" w:history="1">
        <w:r w:rsidRPr="000C5A31">
          <w:rPr>
            <w:rStyle w:val="a4"/>
            <w:lang w:val="en-US"/>
          </w:rPr>
          <w:t>Appendix 3</w:t>
        </w:r>
      </w:hyperlink>
      <w:r w:rsidRPr="000C5A31">
        <w:rPr>
          <w:color w:val="auto"/>
          <w:lang w:val="en-US"/>
        </w:rPr>
        <w:t xml:space="preserve">). </w:t>
      </w:r>
      <w:r>
        <w:rPr>
          <w:color w:val="auto"/>
          <w:lang w:val="en-US"/>
        </w:rPr>
        <w:t>Sales</w:t>
      </w:r>
      <w:r w:rsidRPr="000C5A31">
        <w:rPr>
          <w:color w:val="auto"/>
          <w:lang w:val="en-US"/>
        </w:rPr>
        <w:t xml:space="preserve"> </w:t>
      </w:r>
      <w:r>
        <w:rPr>
          <w:color w:val="auto"/>
          <w:lang w:val="en-US"/>
        </w:rPr>
        <w:t>in</w:t>
      </w:r>
      <w:r w:rsidRPr="000C5A31">
        <w:rPr>
          <w:color w:val="auto"/>
          <w:lang w:val="en-US"/>
        </w:rPr>
        <w:t xml:space="preserve"> </w:t>
      </w:r>
      <w:r>
        <w:rPr>
          <w:color w:val="auto"/>
          <w:lang w:val="en-US"/>
        </w:rPr>
        <w:t>export</w:t>
      </w:r>
      <w:r w:rsidRPr="000C5A31">
        <w:rPr>
          <w:color w:val="auto"/>
          <w:lang w:val="en-US"/>
        </w:rPr>
        <w:t xml:space="preserve"> </w:t>
      </w:r>
      <w:r>
        <w:rPr>
          <w:color w:val="auto"/>
          <w:lang w:val="en-US"/>
        </w:rPr>
        <w:t>markets</w:t>
      </w:r>
      <w:r w:rsidRPr="000C5A31">
        <w:rPr>
          <w:color w:val="auto"/>
          <w:lang w:val="en-US"/>
        </w:rPr>
        <w:t xml:space="preserve"> </w:t>
      </w:r>
      <w:r>
        <w:rPr>
          <w:color w:val="auto"/>
          <w:lang w:val="en-US"/>
        </w:rPr>
        <w:t>dropped</w:t>
      </w:r>
      <w:r w:rsidRPr="000C5A31">
        <w:rPr>
          <w:color w:val="auto"/>
          <w:lang w:val="en-US"/>
        </w:rPr>
        <w:t xml:space="preserve"> </w:t>
      </w:r>
      <w:r>
        <w:rPr>
          <w:color w:val="auto"/>
          <w:lang w:val="en-US"/>
        </w:rPr>
        <w:t>by</w:t>
      </w:r>
      <w:r w:rsidRPr="000C5A31">
        <w:rPr>
          <w:color w:val="auto"/>
          <w:lang w:val="en-US"/>
        </w:rPr>
        <w:t xml:space="preserve"> 9% qoq (+4% yoy) </w:t>
      </w:r>
      <w:r>
        <w:rPr>
          <w:color w:val="auto"/>
          <w:lang w:val="en-US"/>
        </w:rPr>
        <w:t>to</w:t>
      </w:r>
      <w:r w:rsidRPr="000C5A31">
        <w:rPr>
          <w:color w:val="auto"/>
          <w:lang w:val="en-US"/>
        </w:rPr>
        <w:t xml:space="preserve"> 2.15 </w:t>
      </w:r>
      <w:r>
        <w:rPr>
          <w:color w:val="auto"/>
          <w:lang w:val="en-US"/>
        </w:rPr>
        <w:t>m</w:t>
      </w:r>
      <w:r w:rsidRPr="000C5A31">
        <w:rPr>
          <w:color w:val="auto"/>
          <w:lang w:val="en-US"/>
        </w:rPr>
        <w:t xml:space="preserve"> </w:t>
      </w:r>
      <w:r>
        <w:rPr>
          <w:color w:val="auto"/>
          <w:lang w:val="en-US"/>
        </w:rPr>
        <w:t>t</w:t>
      </w:r>
      <w:r w:rsidRPr="000C5A31">
        <w:rPr>
          <w:color w:val="auto"/>
          <w:lang w:val="en-US"/>
        </w:rPr>
        <w:t xml:space="preserve"> </w:t>
      </w:r>
      <w:r>
        <w:rPr>
          <w:color w:val="auto"/>
          <w:lang w:val="en-US"/>
        </w:rPr>
        <w:t>due</w:t>
      </w:r>
      <w:r w:rsidRPr="000C5A31">
        <w:rPr>
          <w:color w:val="auto"/>
          <w:lang w:val="en-US"/>
        </w:rPr>
        <w:t xml:space="preserve"> </w:t>
      </w:r>
      <w:r>
        <w:rPr>
          <w:color w:val="auto"/>
          <w:lang w:val="en-US"/>
        </w:rPr>
        <w:t>to</w:t>
      </w:r>
      <w:r w:rsidRPr="000C5A31">
        <w:rPr>
          <w:color w:val="auto"/>
          <w:lang w:val="en-US"/>
        </w:rPr>
        <w:t xml:space="preserve"> </w:t>
      </w:r>
      <w:r>
        <w:rPr>
          <w:color w:val="auto"/>
          <w:lang w:val="en-US"/>
        </w:rPr>
        <w:t>reduced</w:t>
      </w:r>
      <w:r w:rsidRPr="000C5A31">
        <w:rPr>
          <w:color w:val="auto"/>
          <w:lang w:val="en-US"/>
        </w:rPr>
        <w:t xml:space="preserve"> </w:t>
      </w:r>
      <w:r>
        <w:rPr>
          <w:color w:val="auto"/>
          <w:lang w:val="en-US"/>
        </w:rPr>
        <w:t>slab</w:t>
      </w:r>
      <w:r w:rsidRPr="000C5A31">
        <w:rPr>
          <w:color w:val="auto"/>
          <w:lang w:val="en-US"/>
        </w:rPr>
        <w:t xml:space="preserve"> </w:t>
      </w:r>
      <w:r>
        <w:rPr>
          <w:color w:val="auto"/>
          <w:lang w:val="en-US"/>
        </w:rPr>
        <w:t>sales</w:t>
      </w:r>
      <w:r w:rsidRPr="000C5A31">
        <w:rPr>
          <w:color w:val="auto"/>
          <w:lang w:val="en-US"/>
        </w:rPr>
        <w:t xml:space="preserve"> </w:t>
      </w:r>
      <w:r>
        <w:rPr>
          <w:color w:val="auto"/>
          <w:lang w:val="en-US"/>
        </w:rPr>
        <w:t>in the EU</w:t>
      </w:r>
      <w:r w:rsidRPr="000C5A31">
        <w:rPr>
          <w:color w:val="auto"/>
          <w:lang w:val="en-US"/>
        </w:rPr>
        <w:t xml:space="preserve"> </w:t>
      </w:r>
      <w:r>
        <w:rPr>
          <w:color w:val="auto"/>
          <w:lang w:val="en-US"/>
        </w:rPr>
        <w:t xml:space="preserve">driven by planned maintenance </w:t>
      </w:r>
      <w:r w:rsidR="001068AB">
        <w:rPr>
          <w:color w:val="auto"/>
          <w:lang w:val="en-US"/>
        </w:rPr>
        <w:t>at</w:t>
      </w:r>
      <w:r>
        <w:rPr>
          <w:color w:val="auto"/>
          <w:lang w:val="en-US"/>
        </w:rPr>
        <w:t xml:space="preserve"> </w:t>
      </w:r>
      <w:r w:rsidR="00290097">
        <w:rPr>
          <w:color w:val="auto"/>
          <w:lang w:val="en-US"/>
        </w:rPr>
        <w:t xml:space="preserve">the </w:t>
      </w:r>
      <w:r w:rsidR="001068AB">
        <w:rPr>
          <w:color w:val="auto"/>
          <w:lang w:val="en-US"/>
        </w:rPr>
        <w:t>companies</w:t>
      </w:r>
      <w:r w:rsidR="00290097">
        <w:rPr>
          <w:color w:val="auto"/>
          <w:lang w:val="en-US"/>
        </w:rPr>
        <w:t xml:space="preserve"> in Europe</w:t>
      </w:r>
      <w:r w:rsidR="00605A58">
        <w:rPr>
          <w:color w:val="auto"/>
          <w:lang w:val="en-US"/>
        </w:rPr>
        <w:t>.</w:t>
      </w:r>
    </w:p>
    <w:p w:rsidR="00B56C91" w:rsidRPr="00B56C91" w:rsidRDefault="00B56C91" w:rsidP="00B56C91">
      <w:pPr>
        <w:pStyle w:val="20"/>
        <w:ind w:right="15"/>
        <w:rPr>
          <w:rStyle w:val="21"/>
          <w:b/>
          <w:bCs/>
          <w:color w:val="000000"/>
          <w:shd w:val="clear" w:color="auto" w:fill="auto"/>
          <w:lang w:val="en-US"/>
        </w:rPr>
      </w:pPr>
      <w:r>
        <w:rPr>
          <w:rStyle w:val="21"/>
          <w:b/>
          <w:bCs/>
          <w:shd w:val="clear" w:color="auto" w:fill="auto"/>
          <w:lang w:val="en-US"/>
        </w:rPr>
        <w:t>9M 2018 performance</w:t>
      </w:r>
    </w:p>
    <w:p w:rsidR="00B56C91" w:rsidRPr="009E2B64" w:rsidRDefault="00B56C91" w:rsidP="00B56C91">
      <w:pPr>
        <w:spacing w:before="120" w:after="0"/>
        <w:jc w:val="both"/>
        <w:rPr>
          <w:color w:val="auto"/>
          <w:lang w:val="en-US"/>
        </w:rPr>
      </w:pPr>
      <w:r>
        <w:rPr>
          <w:b/>
          <w:bCs/>
          <w:color w:val="auto"/>
          <w:lang w:val="en-US"/>
        </w:rPr>
        <w:t>Steel</w:t>
      </w:r>
      <w:r w:rsidRPr="009E2B64">
        <w:rPr>
          <w:b/>
          <w:bCs/>
          <w:color w:val="auto"/>
          <w:lang w:val="en-US"/>
        </w:rPr>
        <w:t xml:space="preserve"> </w:t>
      </w:r>
      <w:r>
        <w:rPr>
          <w:b/>
          <w:bCs/>
          <w:color w:val="auto"/>
          <w:lang w:val="en-US"/>
        </w:rPr>
        <w:t>output</w:t>
      </w:r>
      <w:r w:rsidRPr="009E2B64">
        <w:rPr>
          <w:color w:val="auto"/>
          <w:lang w:val="en-US"/>
        </w:rPr>
        <w:t xml:space="preserve"> </w:t>
      </w:r>
      <w:r>
        <w:rPr>
          <w:color w:val="auto"/>
          <w:lang w:val="en-US"/>
        </w:rPr>
        <w:t>increased</w:t>
      </w:r>
      <w:r w:rsidRPr="009E2B64">
        <w:rPr>
          <w:color w:val="auto"/>
          <w:lang w:val="en-US"/>
        </w:rPr>
        <w:t xml:space="preserve"> </w:t>
      </w:r>
      <w:r>
        <w:rPr>
          <w:color w:val="auto"/>
          <w:lang w:val="en-US"/>
        </w:rPr>
        <w:t>by</w:t>
      </w:r>
      <w:r w:rsidRPr="009E2B64">
        <w:rPr>
          <w:color w:val="auto"/>
          <w:lang w:val="en-US"/>
        </w:rPr>
        <w:t xml:space="preserve"> 1% yoy </w:t>
      </w:r>
      <w:r>
        <w:rPr>
          <w:color w:val="auto"/>
          <w:lang w:val="en-US"/>
        </w:rPr>
        <w:t>to</w:t>
      </w:r>
      <w:r w:rsidRPr="009E2B64">
        <w:rPr>
          <w:color w:val="auto"/>
          <w:lang w:val="en-US"/>
        </w:rPr>
        <w:t xml:space="preserve"> 9.97 m t (</w:t>
      </w:r>
      <w:hyperlink w:anchor="_Приложение_9._Объемы" w:history="1">
        <w:r w:rsidRPr="009E2B64">
          <w:rPr>
            <w:rStyle w:val="a4"/>
            <w:lang w:val="en-US"/>
          </w:rPr>
          <w:t xml:space="preserve">Appendix </w:t>
        </w:r>
      </w:hyperlink>
      <w:r w:rsidRPr="009E2B64">
        <w:rPr>
          <w:rStyle w:val="a4"/>
          <w:lang w:val="en-US"/>
        </w:rPr>
        <w:t>9</w:t>
      </w:r>
      <w:r w:rsidRPr="009E2B64">
        <w:rPr>
          <w:color w:val="auto"/>
          <w:lang w:val="en-US"/>
        </w:rPr>
        <w:t xml:space="preserve">) amid growing demand for </w:t>
      </w:r>
      <w:r>
        <w:rPr>
          <w:color w:val="auto"/>
          <w:lang w:val="en-US"/>
        </w:rPr>
        <w:t>NLMK</w:t>
      </w:r>
      <w:r w:rsidRPr="009E2B64">
        <w:rPr>
          <w:color w:val="auto"/>
          <w:lang w:val="en-US"/>
        </w:rPr>
        <w:t>'s products.</w:t>
      </w:r>
    </w:p>
    <w:p w:rsidR="00B56C91" w:rsidRPr="009E2B64" w:rsidRDefault="00B56C91" w:rsidP="00B56C91">
      <w:pPr>
        <w:spacing w:before="120" w:after="0"/>
        <w:jc w:val="both"/>
        <w:rPr>
          <w:color w:val="auto"/>
          <w:lang w:val="en-US"/>
        </w:rPr>
      </w:pPr>
      <w:r>
        <w:rPr>
          <w:b/>
          <w:bCs/>
          <w:color w:val="auto"/>
          <w:lang w:val="en-US"/>
        </w:rPr>
        <w:t>Sales</w:t>
      </w:r>
      <w:r w:rsidRPr="009E2B64">
        <w:rPr>
          <w:color w:val="auto"/>
          <w:lang w:val="en-US"/>
        </w:rPr>
        <w:t xml:space="preserve"> </w:t>
      </w:r>
      <w:r>
        <w:rPr>
          <w:color w:val="auto"/>
          <w:lang w:val="en-US"/>
        </w:rPr>
        <w:t>increased</w:t>
      </w:r>
      <w:r w:rsidRPr="009E2B64">
        <w:rPr>
          <w:color w:val="auto"/>
          <w:lang w:val="en-US"/>
        </w:rPr>
        <w:t xml:space="preserve"> </w:t>
      </w:r>
      <w:r>
        <w:rPr>
          <w:color w:val="auto"/>
          <w:lang w:val="en-US"/>
        </w:rPr>
        <w:t>by</w:t>
      </w:r>
      <w:r w:rsidRPr="009E2B64">
        <w:rPr>
          <w:color w:val="auto"/>
          <w:lang w:val="en-US"/>
        </w:rPr>
        <w:t xml:space="preserve"> 1% yoy </w:t>
      </w:r>
      <w:r>
        <w:rPr>
          <w:color w:val="auto"/>
          <w:lang w:val="en-US"/>
        </w:rPr>
        <w:t>to</w:t>
      </w:r>
      <w:r w:rsidRPr="009E2B64">
        <w:rPr>
          <w:color w:val="auto"/>
          <w:lang w:val="en-US"/>
        </w:rPr>
        <w:t xml:space="preserve"> 9.96 m t amid growing demand for semi</w:t>
      </w:r>
      <w:r>
        <w:rPr>
          <w:color w:val="auto"/>
          <w:lang w:val="en-US"/>
        </w:rPr>
        <w:t>s</w:t>
      </w:r>
      <w:r w:rsidRPr="009E2B64">
        <w:rPr>
          <w:color w:val="auto"/>
          <w:lang w:val="en-US"/>
        </w:rPr>
        <w:t xml:space="preserve"> in export markets (</w:t>
      </w:r>
      <w:hyperlink w:anchor="_Приложение_2._Продажи" w:history="1">
        <w:r w:rsidRPr="009E2B64">
          <w:rPr>
            <w:rStyle w:val="a4"/>
            <w:lang w:val="en-US"/>
          </w:rPr>
          <w:t>Appendix 2</w:t>
        </w:r>
      </w:hyperlink>
      <w:r w:rsidRPr="009E2B64">
        <w:rPr>
          <w:color w:val="auto"/>
          <w:lang w:val="en-US"/>
        </w:rPr>
        <w:t>).</w:t>
      </w:r>
    </w:p>
    <w:p w:rsidR="00B56C91" w:rsidRPr="009E2B64" w:rsidRDefault="00B56C91" w:rsidP="00B56C91">
      <w:pPr>
        <w:spacing w:before="120" w:after="0"/>
        <w:jc w:val="both"/>
        <w:rPr>
          <w:color w:val="auto"/>
          <w:lang w:val="en-US"/>
        </w:rPr>
      </w:pPr>
      <w:r w:rsidRPr="009E2B64">
        <w:rPr>
          <w:b/>
          <w:bCs/>
          <w:color w:val="auto"/>
          <w:lang w:val="en-US"/>
        </w:rPr>
        <w:t xml:space="preserve">Sales breakdown: </w:t>
      </w:r>
      <w:r>
        <w:rPr>
          <w:color w:val="auto"/>
          <w:lang w:val="en-US"/>
        </w:rPr>
        <w:t>finished</w:t>
      </w:r>
      <w:r w:rsidRPr="009E2B64">
        <w:rPr>
          <w:color w:val="auto"/>
          <w:lang w:val="en-US"/>
        </w:rPr>
        <w:t xml:space="preserve"> </w:t>
      </w:r>
      <w:r>
        <w:rPr>
          <w:color w:val="auto"/>
          <w:lang w:val="en-US"/>
        </w:rPr>
        <w:t>steel</w:t>
      </w:r>
      <w:r w:rsidRPr="009E2B64">
        <w:rPr>
          <w:color w:val="auto"/>
          <w:lang w:val="en-US"/>
        </w:rPr>
        <w:t xml:space="preserve"> </w:t>
      </w:r>
      <w:r>
        <w:rPr>
          <w:color w:val="auto"/>
          <w:lang w:val="en-US"/>
        </w:rPr>
        <w:t>sales</w:t>
      </w:r>
      <w:r w:rsidRPr="009E2B64">
        <w:rPr>
          <w:color w:val="auto"/>
          <w:lang w:val="en-US"/>
        </w:rPr>
        <w:t xml:space="preserve"> </w:t>
      </w:r>
      <w:r>
        <w:rPr>
          <w:color w:val="auto"/>
          <w:lang w:val="en-US"/>
        </w:rPr>
        <w:t>dropped</w:t>
      </w:r>
      <w:r w:rsidRPr="009E2B64">
        <w:rPr>
          <w:color w:val="auto"/>
          <w:lang w:val="en-US"/>
        </w:rPr>
        <w:t xml:space="preserve"> </w:t>
      </w:r>
      <w:r>
        <w:rPr>
          <w:color w:val="auto"/>
          <w:lang w:val="en-US"/>
        </w:rPr>
        <w:t>by</w:t>
      </w:r>
      <w:r w:rsidRPr="009E2B64">
        <w:rPr>
          <w:color w:val="auto"/>
          <w:lang w:val="en-US"/>
        </w:rPr>
        <w:t xml:space="preserve"> 7% yoy </w:t>
      </w:r>
      <w:r>
        <w:rPr>
          <w:color w:val="auto"/>
          <w:lang w:val="en-US"/>
        </w:rPr>
        <w:t>to</w:t>
      </w:r>
      <w:r w:rsidRPr="009E2B64">
        <w:rPr>
          <w:color w:val="auto"/>
          <w:lang w:val="en-US"/>
        </w:rPr>
        <w:t xml:space="preserve"> 4.19 m t </w:t>
      </w:r>
      <w:r>
        <w:rPr>
          <w:color w:val="auto"/>
          <w:lang w:val="en-US"/>
        </w:rPr>
        <w:t>driven by</w:t>
      </w:r>
      <w:r w:rsidRPr="009E2B64">
        <w:rPr>
          <w:color w:val="auto"/>
          <w:lang w:val="en-US"/>
        </w:rPr>
        <w:t xml:space="preserve"> </w:t>
      </w:r>
      <w:r>
        <w:rPr>
          <w:color w:val="auto"/>
          <w:lang w:val="en-US"/>
        </w:rPr>
        <w:t>sales</w:t>
      </w:r>
      <w:r w:rsidRPr="009E2B64">
        <w:rPr>
          <w:color w:val="auto"/>
          <w:lang w:val="en-US"/>
        </w:rPr>
        <w:t xml:space="preserve"> redistribution in favo</w:t>
      </w:r>
      <w:r>
        <w:rPr>
          <w:color w:val="auto"/>
          <w:lang w:val="en-US"/>
        </w:rPr>
        <w:t>u</w:t>
      </w:r>
      <w:r w:rsidRPr="009E2B64">
        <w:rPr>
          <w:color w:val="auto"/>
          <w:lang w:val="en-US"/>
        </w:rPr>
        <w:t>r of semis due to increased demand for th</w:t>
      </w:r>
      <w:r>
        <w:rPr>
          <w:color w:val="auto"/>
          <w:lang w:val="en-US"/>
        </w:rPr>
        <w:t>is</w:t>
      </w:r>
      <w:r w:rsidRPr="009E2B64">
        <w:rPr>
          <w:color w:val="auto"/>
          <w:lang w:val="en-US"/>
        </w:rPr>
        <w:t xml:space="preserve"> product in </w:t>
      </w:r>
      <w:r w:rsidR="001068AB">
        <w:rPr>
          <w:color w:val="auto"/>
          <w:lang w:val="en-US"/>
        </w:rPr>
        <w:t>international</w:t>
      </w:r>
      <w:r w:rsidRPr="009E2B64">
        <w:rPr>
          <w:color w:val="auto"/>
          <w:lang w:val="en-US"/>
        </w:rPr>
        <w:t xml:space="preserve"> markets. </w:t>
      </w:r>
      <w:r w:rsidR="001068AB">
        <w:rPr>
          <w:color w:val="auto"/>
          <w:lang w:val="en-US"/>
        </w:rPr>
        <w:t>The</w:t>
      </w:r>
      <w:r w:rsidRPr="009E2B64">
        <w:rPr>
          <w:color w:val="auto"/>
          <w:lang w:val="en-US"/>
        </w:rPr>
        <w:t xml:space="preserve"> </w:t>
      </w:r>
      <w:r>
        <w:rPr>
          <w:color w:val="auto"/>
          <w:lang w:val="en-US"/>
        </w:rPr>
        <w:t>share</w:t>
      </w:r>
      <w:r w:rsidRPr="009E2B64">
        <w:rPr>
          <w:color w:val="auto"/>
          <w:lang w:val="en-US"/>
        </w:rPr>
        <w:t xml:space="preserve"> </w:t>
      </w:r>
      <w:r w:rsidR="001068AB">
        <w:rPr>
          <w:color w:val="auto"/>
          <w:lang w:val="en-US"/>
        </w:rPr>
        <w:t>of finished steel was</w:t>
      </w:r>
      <w:r>
        <w:rPr>
          <w:color w:val="auto"/>
          <w:lang w:val="en-US"/>
        </w:rPr>
        <w:t xml:space="preserve"> down</w:t>
      </w:r>
      <w:r w:rsidRPr="009E2B64">
        <w:rPr>
          <w:color w:val="auto"/>
          <w:lang w:val="en-US"/>
        </w:rPr>
        <w:t xml:space="preserve"> 4 </w:t>
      </w:r>
      <w:r>
        <w:rPr>
          <w:color w:val="auto"/>
          <w:lang w:val="en-US"/>
        </w:rPr>
        <w:t>p</w:t>
      </w:r>
      <w:r w:rsidRPr="009E2B64">
        <w:rPr>
          <w:color w:val="auto"/>
          <w:lang w:val="en-US"/>
        </w:rPr>
        <w:t>.</w:t>
      </w:r>
      <w:r>
        <w:rPr>
          <w:color w:val="auto"/>
          <w:lang w:val="en-US"/>
        </w:rPr>
        <w:t>p</w:t>
      </w:r>
      <w:r w:rsidRPr="009E2B64">
        <w:rPr>
          <w:color w:val="auto"/>
          <w:lang w:val="en-US"/>
        </w:rPr>
        <w:t xml:space="preserve">. </w:t>
      </w:r>
      <w:r>
        <w:rPr>
          <w:color w:val="auto"/>
          <w:lang w:val="en-US"/>
        </w:rPr>
        <w:t>to</w:t>
      </w:r>
      <w:r w:rsidRPr="009E2B64">
        <w:rPr>
          <w:color w:val="auto"/>
          <w:lang w:val="en-US"/>
        </w:rPr>
        <w:t xml:space="preserve"> 42%.</w:t>
      </w:r>
    </w:p>
    <w:p w:rsidR="00B56C91" w:rsidRPr="009E2B64" w:rsidRDefault="00B56C91" w:rsidP="00B56C91">
      <w:pPr>
        <w:spacing w:before="120" w:after="0"/>
        <w:jc w:val="both"/>
        <w:rPr>
          <w:color w:val="auto"/>
          <w:lang w:val="en-US"/>
        </w:rPr>
      </w:pPr>
      <w:r>
        <w:rPr>
          <w:color w:val="auto"/>
          <w:lang w:val="en-US"/>
        </w:rPr>
        <w:t>Semis</w:t>
      </w:r>
      <w:r w:rsidRPr="009E2B64">
        <w:rPr>
          <w:color w:val="auto"/>
          <w:lang w:val="en-US"/>
        </w:rPr>
        <w:t xml:space="preserve"> </w:t>
      </w:r>
      <w:r>
        <w:rPr>
          <w:color w:val="auto"/>
          <w:lang w:val="en-US"/>
        </w:rPr>
        <w:t>sales</w:t>
      </w:r>
      <w:r w:rsidRPr="009E2B64">
        <w:rPr>
          <w:color w:val="auto"/>
          <w:lang w:val="en-US"/>
        </w:rPr>
        <w:t xml:space="preserve"> </w:t>
      </w:r>
      <w:r>
        <w:rPr>
          <w:color w:val="auto"/>
          <w:lang w:val="en-US"/>
        </w:rPr>
        <w:t>climbed</w:t>
      </w:r>
      <w:r w:rsidRPr="009E2B64">
        <w:rPr>
          <w:color w:val="auto"/>
          <w:lang w:val="en-US"/>
        </w:rPr>
        <w:t xml:space="preserve"> 9% yoy </w:t>
      </w:r>
      <w:r>
        <w:rPr>
          <w:color w:val="auto"/>
          <w:lang w:val="en-US"/>
        </w:rPr>
        <w:t>to</w:t>
      </w:r>
      <w:r w:rsidRPr="009E2B64">
        <w:rPr>
          <w:color w:val="auto"/>
          <w:lang w:val="en-US"/>
        </w:rPr>
        <w:t xml:space="preserve"> 5.77 m t</w:t>
      </w:r>
      <w:r w:rsidR="001068AB">
        <w:rPr>
          <w:color w:val="auto"/>
          <w:lang w:val="en-US"/>
        </w:rPr>
        <w:t>,</w:t>
      </w:r>
      <w:r w:rsidRPr="009E2B64">
        <w:rPr>
          <w:color w:val="auto"/>
          <w:lang w:val="en-US"/>
        </w:rPr>
        <w:t xml:space="preserve"> </w:t>
      </w:r>
      <w:r>
        <w:rPr>
          <w:color w:val="auto"/>
          <w:lang w:val="en-US"/>
        </w:rPr>
        <w:t xml:space="preserve">supported by </w:t>
      </w:r>
      <w:r w:rsidR="001068AB">
        <w:rPr>
          <w:color w:val="auto"/>
          <w:lang w:val="en-US"/>
        </w:rPr>
        <w:t xml:space="preserve">higher </w:t>
      </w:r>
      <w:r>
        <w:rPr>
          <w:color w:val="auto"/>
          <w:lang w:val="en-US"/>
        </w:rPr>
        <w:t>pig iron and slab exports</w:t>
      </w:r>
      <w:r w:rsidRPr="009E2B64">
        <w:rPr>
          <w:color w:val="auto"/>
          <w:lang w:val="en-US"/>
        </w:rPr>
        <w:t>.</w:t>
      </w:r>
    </w:p>
    <w:p w:rsidR="00B56C91" w:rsidRPr="009E2B64" w:rsidRDefault="00B56C91" w:rsidP="00B56C91">
      <w:pPr>
        <w:spacing w:before="120" w:after="0"/>
        <w:jc w:val="both"/>
        <w:rPr>
          <w:lang w:val="en-US"/>
        </w:rPr>
      </w:pPr>
      <w:r w:rsidRPr="009E2B64">
        <w:rPr>
          <w:b/>
          <w:bCs/>
          <w:color w:val="auto"/>
          <w:lang w:val="en-US"/>
        </w:rPr>
        <w:t xml:space="preserve">Sales markets: </w:t>
      </w:r>
      <w:r w:rsidRPr="009E2B64">
        <w:rPr>
          <w:bCs/>
          <w:color w:val="auto"/>
          <w:lang w:val="en-US"/>
        </w:rPr>
        <w:t xml:space="preserve">sales in Russia </w:t>
      </w:r>
      <w:r>
        <w:rPr>
          <w:bCs/>
          <w:color w:val="auto"/>
          <w:lang w:val="en-US"/>
        </w:rPr>
        <w:t>fell back</w:t>
      </w:r>
      <w:r w:rsidRPr="009E2B64">
        <w:rPr>
          <w:bCs/>
          <w:color w:val="auto"/>
          <w:lang w:val="en-US"/>
        </w:rPr>
        <w:t xml:space="preserve"> </w:t>
      </w:r>
      <w:r>
        <w:rPr>
          <w:bCs/>
          <w:color w:val="auto"/>
          <w:lang w:val="en-US"/>
        </w:rPr>
        <w:t>by</w:t>
      </w:r>
      <w:r w:rsidRPr="009E2B64">
        <w:rPr>
          <w:bCs/>
          <w:color w:val="auto"/>
          <w:lang w:val="en-US"/>
        </w:rPr>
        <w:t xml:space="preserve"> </w:t>
      </w:r>
      <w:r w:rsidRPr="009E2B64">
        <w:rPr>
          <w:color w:val="auto"/>
          <w:lang w:val="en-US"/>
        </w:rPr>
        <w:t xml:space="preserve">1% yoy </w:t>
      </w:r>
      <w:r>
        <w:rPr>
          <w:color w:val="auto"/>
          <w:lang w:val="en-US"/>
        </w:rPr>
        <w:t>to</w:t>
      </w:r>
      <w:r w:rsidRPr="009E2B64">
        <w:rPr>
          <w:color w:val="auto"/>
          <w:lang w:val="en-US"/>
        </w:rPr>
        <w:t xml:space="preserve"> 3</w:t>
      </w:r>
      <w:r>
        <w:rPr>
          <w:color w:val="auto"/>
          <w:lang w:val="en-US"/>
        </w:rPr>
        <w:t>.</w:t>
      </w:r>
      <w:r w:rsidRPr="009E2B64">
        <w:rPr>
          <w:color w:val="auto"/>
          <w:lang w:val="en-US"/>
        </w:rPr>
        <w:t xml:space="preserve">11 m t. </w:t>
      </w:r>
      <w:r>
        <w:rPr>
          <w:color w:val="auto"/>
          <w:lang w:val="en-US"/>
        </w:rPr>
        <w:t>Export sales totalled</w:t>
      </w:r>
      <w:r w:rsidRPr="009E2B64">
        <w:rPr>
          <w:color w:val="auto"/>
          <w:lang w:val="en-US"/>
        </w:rPr>
        <w:t xml:space="preserve"> 6</w:t>
      </w:r>
      <w:r>
        <w:rPr>
          <w:color w:val="auto"/>
          <w:lang w:val="en-US"/>
        </w:rPr>
        <w:t>.</w:t>
      </w:r>
      <w:r w:rsidRPr="009E2B64">
        <w:rPr>
          <w:color w:val="auto"/>
          <w:lang w:val="en-US"/>
        </w:rPr>
        <w:t>85 m t (+2% yoy).</w:t>
      </w:r>
    </w:p>
    <w:p w:rsidR="00290097" w:rsidRDefault="00290097">
      <w:pPr>
        <w:spacing w:after="0" w:line="240" w:lineRule="auto"/>
        <w:rPr>
          <w:b/>
          <w:bCs/>
          <w:color w:val="auto"/>
          <w:lang w:val="en-US"/>
        </w:rPr>
      </w:pPr>
      <w:r>
        <w:rPr>
          <w:b/>
          <w:bCs/>
          <w:color w:val="auto"/>
          <w:lang w:val="en-US"/>
        </w:rPr>
        <w:br w:type="page"/>
      </w:r>
    </w:p>
    <w:p w:rsidR="00B56C91" w:rsidRPr="009E2B64" w:rsidRDefault="00B56C91" w:rsidP="00B56C91">
      <w:pPr>
        <w:shd w:val="clear" w:color="auto" w:fill="FFFFFF"/>
        <w:spacing w:before="120" w:after="0" w:line="240" w:lineRule="auto"/>
        <w:ind w:right="15"/>
        <w:jc w:val="both"/>
        <w:rPr>
          <w:b/>
          <w:bCs/>
          <w:color w:val="auto"/>
          <w:lang w:val="en-US"/>
        </w:rPr>
      </w:pPr>
    </w:p>
    <w:bookmarkEnd w:id="3"/>
    <w:p w:rsidR="00B56C91" w:rsidRPr="009E2B64" w:rsidRDefault="00B56C91" w:rsidP="00B56C91">
      <w:pPr>
        <w:pStyle w:val="10"/>
        <w:ind w:right="15"/>
        <w:rPr>
          <w:vertAlign w:val="superscript"/>
          <w:lang w:val="en-US"/>
        </w:rPr>
      </w:pPr>
      <w:r>
        <w:rPr>
          <w:lang w:val="en-US"/>
        </w:rPr>
        <w:t>NLMK RUSSIA LONG PRODUCTS</w:t>
      </w:r>
      <w:r w:rsidRPr="00D67AF3">
        <w:rPr>
          <w:rStyle w:val="afc"/>
        </w:rPr>
        <w:footnoteReference w:id="3"/>
      </w:r>
      <w:bookmarkStart w:id="4" w:name="_bookmark2"/>
      <w:bookmarkEnd w:id="4"/>
    </w:p>
    <w:p w:rsidR="00B56C91" w:rsidRPr="009E2B64" w:rsidRDefault="00B56C91" w:rsidP="00B56C91">
      <w:pPr>
        <w:pStyle w:val="20"/>
        <w:ind w:right="15"/>
        <w:rPr>
          <w:lang w:val="en-US"/>
        </w:rPr>
      </w:pPr>
      <w:r w:rsidRPr="009E2B64">
        <w:rPr>
          <w:lang w:val="en-US"/>
        </w:rPr>
        <w:t>Q3 2018 performance</w:t>
      </w:r>
    </w:p>
    <w:p w:rsidR="00B56C91" w:rsidRPr="009E2B64" w:rsidRDefault="00B56C91" w:rsidP="00B56C91">
      <w:pPr>
        <w:pStyle w:val="a0"/>
        <w:shd w:val="clear" w:color="auto" w:fill="FFFFFF"/>
        <w:spacing w:before="120" w:after="0"/>
        <w:ind w:left="0" w:right="15"/>
        <w:jc w:val="both"/>
        <w:rPr>
          <w:color w:val="auto"/>
          <w:lang w:val="en-US"/>
        </w:rPr>
      </w:pPr>
      <w:r>
        <w:rPr>
          <w:b/>
          <w:bCs/>
          <w:color w:val="auto"/>
          <w:lang w:val="en-US"/>
        </w:rPr>
        <w:t>Steel</w:t>
      </w:r>
      <w:r w:rsidRPr="009E2B64">
        <w:rPr>
          <w:b/>
          <w:bCs/>
          <w:color w:val="auto"/>
          <w:lang w:val="en-US"/>
        </w:rPr>
        <w:t xml:space="preserve"> </w:t>
      </w:r>
      <w:r>
        <w:rPr>
          <w:b/>
          <w:bCs/>
          <w:color w:val="auto"/>
          <w:lang w:val="en-US"/>
        </w:rPr>
        <w:t>output</w:t>
      </w:r>
      <w:r w:rsidRPr="009E2B64">
        <w:rPr>
          <w:color w:val="auto"/>
          <w:lang w:val="en-US"/>
        </w:rPr>
        <w:t xml:space="preserve"> </w:t>
      </w:r>
      <w:r>
        <w:rPr>
          <w:color w:val="auto"/>
          <w:lang w:val="en-US"/>
        </w:rPr>
        <w:t>grew</w:t>
      </w:r>
      <w:r w:rsidRPr="009E2B64">
        <w:rPr>
          <w:color w:val="auto"/>
          <w:lang w:val="en-US"/>
        </w:rPr>
        <w:t xml:space="preserve"> </w:t>
      </w:r>
      <w:r>
        <w:rPr>
          <w:color w:val="auto"/>
          <w:lang w:val="en-US"/>
        </w:rPr>
        <w:t>by</w:t>
      </w:r>
      <w:r w:rsidRPr="009E2B64">
        <w:rPr>
          <w:color w:val="auto"/>
          <w:lang w:val="en-US"/>
        </w:rPr>
        <w:t xml:space="preserve"> 4% qoq </w:t>
      </w:r>
      <w:r>
        <w:rPr>
          <w:color w:val="auto"/>
          <w:lang w:val="en-US"/>
        </w:rPr>
        <w:t>to</w:t>
      </w:r>
      <w:r w:rsidRPr="009E2B64">
        <w:rPr>
          <w:color w:val="auto"/>
          <w:lang w:val="en-US"/>
        </w:rPr>
        <w:t xml:space="preserve"> 0</w:t>
      </w:r>
      <w:r>
        <w:rPr>
          <w:color w:val="auto"/>
          <w:lang w:val="en-US"/>
        </w:rPr>
        <w:t>.</w:t>
      </w:r>
      <w:r w:rsidRPr="009E2B64">
        <w:rPr>
          <w:color w:val="auto"/>
          <w:lang w:val="en-US"/>
        </w:rPr>
        <w:t>88 m t (+3% yoy)</w:t>
      </w:r>
      <w:r w:rsidR="001068AB">
        <w:rPr>
          <w:color w:val="auto"/>
          <w:lang w:val="en-US"/>
        </w:rPr>
        <w:t>, supported by</w:t>
      </w:r>
      <w:r w:rsidRPr="00B97543">
        <w:rPr>
          <w:color w:val="auto"/>
          <w:lang w:val="en-US"/>
        </w:rPr>
        <w:t xml:space="preserve"> high seasonal demand </w:t>
      </w:r>
      <w:r w:rsidRPr="009E2B64">
        <w:rPr>
          <w:color w:val="auto"/>
          <w:lang w:val="en-US"/>
        </w:rPr>
        <w:t>(</w:t>
      </w:r>
      <w:hyperlink w:anchor="_Приложение_9._Объемы" w:history="1">
        <w:r w:rsidRPr="009E2B64">
          <w:rPr>
            <w:rStyle w:val="a4"/>
            <w:lang w:val="en-US"/>
          </w:rPr>
          <w:t xml:space="preserve">Appendix </w:t>
        </w:r>
      </w:hyperlink>
      <w:r w:rsidRPr="009E2B64">
        <w:rPr>
          <w:rStyle w:val="a4"/>
          <w:lang w:val="en-US"/>
        </w:rPr>
        <w:t>9</w:t>
      </w:r>
      <w:r w:rsidRPr="009E2B64">
        <w:rPr>
          <w:color w:val="auto"/>
          <w:lang w:val="en-US"/>
        </w:rPr>
        <w:t>).</w:t>
      </w:r>
    </w:p>
    <w:p w:rsidR="00B56C91" w:rsidRPr="00B97543" w:rsidRDefault="00B56C91" w:rsidP="00B56C91">
      <w:pPr>
        <w:pStyle w:val="a0"/>
        <w:shd w:val="clear" w:color="auto" w:fill="FFFFFF"/>
        <w:spacing w:before="120" w:after="0"/>
        <w:ind w:left="0" w:right="15"/>
        <w:jc w:val="both"/>
        <w:rPr>
          <w:color w:val="000000" w:themeColor="text1"/>
          <w:lang w:val="en-US"/>
        </w:rPr>
      </w:pPr>
      <w:r>
        <w:rPr>
          <w:b/>
          <w:color w:val="auto"/>
          <w:lang w:val="en-US"/>
        </w:rPr>
        <w:t>Sales</w:t>
      </w:r>
      <w:r w:rsidRPr="00B97543">
        <w:rPr>
          <w:b/>
          <w:color w:val="auto"/>
          <w:lang w:val="en-US"/>
        </w:rPr>
        <w:t xml:space="preserve"> </w:t>
      </w:r>
      <w:r w:rsidR="001068AB">
        <w:rPr>
          <w:color w:val="auto"/>
          <w:lang w:val="en-US"/>
        </w:rPr>
        <w:t>grew</w:t>
      </w:r>
      <w:r w:rsidRPr="00B97543">
        <w:rPr>
          <w:color w:val="auto"/>
          <w:lang w:val="en-US"/>
        </w:rPr>
        <w:t xml:space="preserve"> </w:t>
      </w:r>
      <w:r>
        <w:rPr>
          <w:color w:val="auto"/>
          <w:lang w:val="en-US"/>
        </w:rPr>
        <w:t>by</w:t>
      </w:r>
      <w:r w:rsidRPr="00B97543">
        <w:rPr>
          <w:color w:val="auto"/>
          <w:lang w:val="en-US"/>
        </w:rPr>
        <w:t xml:space="preserve"> 46% qoq (+27% yoy) </w:t>
      </w:r>
      <w:r>
        <w:rPr>
          <w:color w:val="auto"/>
          <w:lang w:val="en-US"/>
        </w:rPr>
        <w:t>to</w:t>
      </w:r>
      <w:r w:rsidRPr="00B97543">
        <w:rPr>
          <w:color w:val="auto"/>
          <w:lang w:val="en-US"/>
        </w:rPr>
        <w:t xml:space="preserve"> 0.93 m t (</w:t>
      </w:r>
      <w:hyperlink w:anchor="_Приложение_4._Продажи_1" w:history="1">
        <w:r w:rsidRPr="00B97543">
          <w:rPr>
            <w:rStyle w:val="a4"/>
            <w:lang w:val="en-US"/>
          </w:rPr>
          <w:t>Appendix 4</w:t>
        </w:r>
      </w:hyperlink>
      <w:r w:rsidRPr="00B97543">
        <w:rPr>
          <w:color w:val="000000" w:themeColor="text1"/>
          <w:lang w:val="en-US"/>
        </w:rPr>
        <w:t>)</w:t>
      </w:r>
      <w:r w:rsidR="00DF08D6">
        <w:rPr>
          <w:color w:val="000000" w:themeColor="text1"/>
          <w:lang w:val="en-US"/>
        </w:rPr>
        <w:t>,</w:t>
      </w:r>
      <w:r w:rsidRPr="00B97543" w:rsidDel="00D72FC2">
        <w:rPr>
          <w:color w:val="000000" w:themeColor="text1"/>
          <w:lang w:val="en-US"/>
        </w:rPr>
        <w:t xml:space="preserve"> </w:t>
      </w:r>
      <w:r>
        <w:rPr>
          <w:color w:val="000000" w:themeColor="text1"/>
          <w:lang w:val="en-US"/>
        </w:rPr>
        <w:t>supported</w:t>
      </w:r>
      <w:r w:rsidRPr="00B97543">
        <w:rPr>
          <w:color w:val="000000" w:themeColor="text1"/>
          <w:lang w:val="en-US"/>
        </w:rPr>
        <w:t xml:space="preserve"> </w:t>
      </w:r>
      <w:r>
        <w:rPr>
          <w:color w:val="000000" w:themeColor="text1"/>
          <w:lang w:val="en-US"/>
        </w:rPr>
        <w:t>by</w:t>
      </w:r>
      <w:r w:rsidRPr="00B97543">
        <w:rPr>
          <w:color w:val="000000" w:themeColor="text1"/>
          <w:lang w:val="en-US"/>
        </w:rPr>
        <w:t xml:space="preserve"> </w:t>
      </w:r>
      <w:r w:rsidR="00DF08D6">
        <w:rPr>
          <w:color w:val="000000" w:themeColor="text1"/>
          <w:lang w:val="en-US"/>
        </w:rPr>
        <w:t xml:space="preserve">the </w:t>
      </w:r>
      <w:r>
        <w:rPr>
          <w:color w:val="000000" w:themeColor="text1"/>
          <w:lang w:val="en-US"/>
        </w:rPr>
        <w:t>pick-up</w:t>
      </w:r>
      <w:r w:rsidRPr="00B97543">
        <w:rPr>
          <w:color w:val="000000" w:themeColor="text1"/>
          <w:lang w:val="en-US"/>
        </w:rPr>
        <w:t xml:space="preserve"> </w:t>
      </w:r>
      <w:r w:rsidR="00DF08D6">
        <w:rPr>
          <w:color w:val="000000" w:themeColor="text1"/>
          <w:lang w:val="en-US"/>
        </w:rPr>
        <w:t xml:space="preserve">in </w:t>
      </w:r>
      <w:r w:rsidRPr="00B97543">
        <w:rPr>
          <w:color w:val="000000" w:themeColor="text1"/>
          <w:lang w:val="en-US"/>
        </w:rPr>
        <w:t xml:space="preserve">demand </w:t>
      </w:r>
      <w:r w:rsidR="00DF08D6">
        <w:rPr>
          <w:color w:val="000000" w:themeColor="text1"/>
          <w:lang w:val="en-US"/>
        </w:rPr>
        <w:t>after</w:t>
      </w:r>
      <w:r w:rsidRPr="00B97543">
        <w:rPr>
          <w:color w:val="000000" w:themeColor="text1"/>
          <w:lang w:val="en-US"/>
        </w:rPr>
        <w:t xml:space="preserve"> the World Cup and</w:t>
      </w:r>
      <w:r>
        <w:rPr>
          <w:color w:val="000000" w:themeColor="text1"/>
          <w:lang w:val="en-US"/>
        </w:rPr>
        <w:t xml:space="preserve"> subsequent sales of </w:t>
      </w:r>
      <w:r w:rsidR="00DF08D6">
        <w:rPr>
          <w:color w:val="000000" w:themeColor="text1"/>
          <w:lang w:val="en-US"/>
        </w:rPr>
        <w:t xml:space="preserve">previously accumulated </w:t>
      </w:r>
      <w:r>
        <w:rPr>
          <w:color w:val="000000" w:themeColor="text1"/>
          <w:lang w:val="en-US"/>
        </w:rPr>
        <w:t xml:space="preserve">finished steel </w:t>
      </w:r>
      <w:r w:rsidRPr="00B97543">
        <w:rPr>
          <w:color w:val="000000" w:themeColor="text1"/>
          <w:lang w:val="en-US"/>
        </w:rPr>
        <w:t xml:space="preserve">stocks. </w:t>
      </w:r>
      <w:r>
        <w:rPr>
          <w:color w:val="000000" w:themeColor="text1"/>
          <w:lang w:val="en-US"/>
        </w:rPr>
        <w:t>Rebar</w:t>
      </w:r>
      <w:r w:rsidRPr="00B97543">
        <w:rPr>
          <w:color w:val="000000" w:themeColor="text1"/>
          <w:lang w:val="en-US"/>
        </w:rPr>
        <w:t xml:space="preserve"> </w:t>
      </w:r>
      <w:r>
        <w:rPr>
          <w:color w:val="000000" w:themeColor="text1"/>
          <w:lang w:val="en-US"/>
        </w:rPr>
        <w:t>sales</w:t>
      </w:r>
      <w:r w:rsidRPr="00B97543">
        <w:rPr>
          <w:color w:val="000000" w:themeColor="text1"/>
          <w:lang w:val="en-US"/>
        </w:rPr>
        <w:t xml:space="preserve"> </w:t>
      </w:r>
      <w:r>
        <w:rPr>
          <w:color w:val="000000" w:themeColor="text1"/>
          <w:lang w:val="en-US"/>
        </w:rPr>
        <w:t>in</w:t>
      </w:r>
      <w:r w:rsidRPr="00B97543">
        <w:rPr>
          <w:color w:val="000000" w:themeColor="text1"/>
          <w:lang w:val="en-US"/>
        </w:rPr>
        <w:t xml:space="preserve"> </w:t>
      </w:r>
      <w:r>
        <w:rPr>
          <w:color w:val="000000" w:themeColor="text1"/>
          <w:lang w:val="en-US"/>
        </w:rPr>
        <w:t>Russia</w:t>
      </w:r>
      <w:r w:rsidRPr="00B97543">
        <w:rPr>
          <w:color w:val="000000" w:themeColor="text1"/>
          <w:lang w:val="en-US"/>
        </w:rPr>
        <w:t xml:space="preserve"> </w:t>
      </w:r>
      <w:r w:rsidR="00DF08D6">
        <w:rPr>
          <w:color w:val="000000" w:themeColor="text1"/>
          <w:lang w:val="en-US"/>
        </w:rPr>
        <w:t>posted</w:t>
      </w:r>
      <w:r w:rsidRPr="00B97543">
        <w:rPr>
          <w:color w:val="000000" w:themeColor="text1"/>
          <w:lang w:val="en-US"/>
        </w:rPr>
        <w:t xml:space="preserve"> </w:t>
      </w:r>
      <w:r>
        <w:rPr>
          <w:color w:val="000000" w:themeColor="text1"/>
          <w:lang w:val="en-US"/>
        </w:rPr>
        <w:t xml:space="preserve">the </w:t>
      </w:r>
      <w:r w:rsidR="00DF08D6">
        <w:rPr>
          <w:color w:val="000000" w:themeColor="text1"/>
          <w:lang w:val="en-US"/>
        </w:rPr>
        <w:t>biggest</w:t>
      </w:r>
      <w:r>
        <w:rPr>
          <w:color w:val="000000" w:themeColor="text1"/>
          <w:lang w:val="en-US"/>
        </w:rPr>
        <w:t xml:space="preserve"> growth</w:t>
      </w:r>
      <w:r w:rsidRPr="00B97543">
        <w:rPr>
          <w:color w:val="000000" w:themeColor="text1"/>
          <w:lang w:val="en-US"/>
        </w:rPr>
        <w:t xml:space="preserve">. </w:t>
      </w:r>
      <w:r>
        <w:rPr>
          <w:color w:val="000000" w:themeColor="text1"/>
          <w:lang w:val="en-US"/>
        </w:rPr>
        <w:t>The share of finished steel in total sales climbed</w:t>
      </w:r>
      <w:r w:rsidRPr="00B97543">
        <w:rPr>
          <w:color w:val="auto"/>
          <w:lang w:val="en-US"/>
        </w:rPr>
        <w:t xml:space="preserve"> 4 p.p. qoq </w:t>
      </w:r>
      <w:r w:rsidR="004D7269">
        <w:rPr>
          <w:color w:val="auto"/>
          <w:lang w:val="en-US"/>
        </w:rPr>
        <w:t>to</w:t>
      </w:r>
      <w:r w:rsidRPr="00B97543">
        <w:rPr>
          <w:color w:val="auto"/>
          <w:lang w:val="en-US"/>
        </w:rPr>
        <w:t xml:space="preserve"> 79% (-1 p.p. yoy).</w:t>
      </w:r>
    </w:p>
    <w:p w:rsidR="00B56C91" w:rsidRPr="0012149D" w:rsidRDefault="00B56C91" w:rsidP="00B56C91">
      <w:pPr>
        <w:pStyle w:val="a0"/>
        <w:shd w:val="clear" w:color="auto" w:fill="FFFFFF"/>
        <w:spacing w:before="120" w:after="0"/>
        <w:ind w:left="0" w:right="15"/>
        <w:jc w:val="both"/>
        <w:rPr>
          <w:b/>
          <w:bCs/>
          <w:color w:val="auto"/>
          <w:lang w:val="en-US"/>
        </w:rPr>
      </w:pPr>
      <w:r w:rsidRPr="0012149D">
        <w:rPr>
          <w:b/>
          <w:bCs/>
          <w:color w:val="auto"/>
          <w:lang w:val="en-US"/>
        </w:rPr>
        <w:t>Sales markets:</w:t>
      </w:r>
      <w:r w:rsidRPr="0012149D">
        <w:rPr>
          <w:bCs/>
          <w:color w:val="auto"/>
          <w:lang w:val="en-US"/>
        </w:rPr>
        <w:t xml:space="preserve"> </w:t>
      </w:r>
      <w:r>
        <w:rPr>
          <w:bCs/>
          <w:color w:val="auto"/>
          <w:lang w:val="en-US"/>
        </w:rPr>
        <w:t>sales</w:t>
      </w:r>
      <w:r w:rsidRPr="0012149D">
        <w:rPr>
          <w:bCs/>
          <w:color w:val="auto"/>
          <w:lang w:val="en-US"/>
        </w:rPr>
        <w:t xml:space="preserve"> </w:t>
      </w:r>
      <w:r>
        <w:rPr>
          <w:bCs/>
          <w:color w:val="auto"/>
          <w:lang w:val="en-US"/>
        </w:rPr>
        <w:t>in</w:t>
      </w:r>
      <w:r w:rsidRPr="0012149D">
        <w:rPr>
          <w:bCs/>
          <w:color w:val="auto"/>
          <w:lang w:val="en-US"/>
        </w:rPr>
        <w:t xml:space="preserve"> </w:t>
      </w:r>
      <w:r>
        <w:rPr>
          <w:bCs/>
          <w:color w:val="auto"/>
          <w:lang w:val="en-US"/>
        </w:rPr>
        <w:t>Russia</w:t>
      </w:r>
      <w:r w:rsidRPr="0012149D">
        <w:rPr>
          <w:bCs/>
          <w:color w:val="auto"/>
          <w:lang w:val="en-US"/>
        </w:rPr>
        <w:t xml:space="preserve"> </w:t>
      </w:r>
      <w:r w:rsidR="004D7269">
        <w:rPr>
          <w:bCs/>
          <w:color w:val="auto"/>
          <w:lang w:val="en-US"/>
        </w:rPr>
        <w:t>grew</w:t>
      </w:r>
      <w:r w:rsidRPr="0012149D">
        <w:rPr>
          <w:bCs/>
          <w:color w:val="auto"/>
          <w:lang w:val="en-US"/>
        </w:rPr>
        <w:t xml:space="preserve"> </w:t>
      </w:r>
      <w:r>
        <w:rPr>
          <w:bCs/>
          <w:color w:val="auto"/>
          <w:lang w:val="en-US"/>
        </w:rPr>
        <w:t>by</w:t>
      </w:r>
      <w:r w:rsidRPr="0012149D">
        <w:rPr>
          <w:bCs/>
          <w:color w:val="auto"/>
          <w:lang w:val="en-US"/>
        </w:rPr>
        <w:t xml:space="preserve"> 76% qoq </w:t>
      </w:r>
      <w:r>
        <w:rPr>
          <w:bCs/>
          <w:color w:val="auto"/>
          <w:lang w:val="en-US"/>
        </w:rPr>
        <w:t>to</w:t>
      </w:r>
      <w:r w:rsidRPr="0012149D">
        <w:rPr>
          <w:bCs/>
          <w:color w:val="auto"/>
          <w:lang w:val="en-US"/>
        </w:rPr>
        <w:t xml:space="preserve"> 0.58 m t due to </w:t>
      </w:r>
      <w:r w:rsidR="004D7269">
        <w:rPr>
          <w:bCs/>
          <w:color w:val="auto"/>
          <w:lang w:val="en-US"/>
        </w:rPr>
        <w:t>higher</w:t>
      </w:r>
      <w:r w:rsidRPr="0012149D">
        <w:rPr>
          <w:bCs/>
          <w:color w:val="auto"/>
          <w:lang w:val="en-US"/>
        </w:rPr>
        <w:t xml:space="preserve"> sales of finished </w:t>
      </w:r>
      <w:r>
        <w:rPr>
          <w:bCs/>
          <w:color w:val="auto"/>
          <w:lang w:val="en-US"/>
        </w:rPr>
        <w:t>long</w:t>
      </w:r>
      <w:r w:rsidRPr="0012149D">
        <w:rPr>
          <w:bCs/>
          <w:color w:val="auto"/>
          <w:lang w:val="en-US"/>
        </w:rPr>
        <w:t xml:space="preserve"> </w:t>
      </w:r>
      <w:r>
        <w:rPr>
          <w:bCs/>
          <w:color w:val="auto"/>
          <w:lang w:val="en-US"/>
        </w:rPr>
        <w:t>steel</w:t>
      </w:r>
      <w:r w:rsidRPr="0012149D">
        <w:rPr>
          <w:bCs/>
          <w:color w:val="auto"/>
          <w:lang w:val="en-US"/>
        </w:rPr>
        <w:t xml:space="preserve">, while export sales </w:t>
      </w:r>
      <w:r>
        <w:rPr>
          <w:bCs/>
          <w:color w:val="auto"/>
          <w:lang w:val="en-US"/>
        </w:rPr>
        <w:t>grew by</w:t>
      </w:r>
      <w:r w:rsidRPr="0012149D">
        <w:rPr>
          <w:bCs/>
          <w:color w:val="auto"/>
          <w:lang w:val="en-US"/>
        </w:rPr>
        <w:t xml:space="preserve"> 15% qoq (+20% yoy) </w:t>
      </w:r>
      <w:r>
        <w:rPr>
          <w:bCs/>
          <w:color w:val="auto"/>
          <w:lang w:val="en-US"/>
        </w:rPr>
        <w:t>to</w:t>
      </w:r>
      <w:r w:rsidRPr="0012149D">
        <w:rPr>
          <w:bCs/>
          <w:color w:val="auto"/>
          <w:lang w:val="en-US"/>
        </w:rPr>
        <w:t xml:space="preserve"> 0</w:t>
      </w:r>
      <w:r>
        <w:rPr>
          <w:bCs/>
          <w:color w:val="auto"/>
          <w:lang w:val="en-US"/>
        </w:rPr>
        <w:t>.</w:t>
      </w:r>
      <w:r w:rsidRPr="0012149D">
        <w:rPr>
          <w:bCs/>
          <w:color w:val="auto"/>
          <w:lang w:val="en-US"/>
        </w:rPr>
        <w:t>36 m t. The share of sales in Russia increased by 11 p.p.</w:t>
      </w:r>
      <w:r w:rsidRPr="0012149D">
        <w:rPr>
          <w:b/>
          <w:bCs/>
          <w:color w:val="auto"/>
          <w:lang w:val="en-US"/>
        </w:rPr>
        <w:t xml:space="preserve"> </w:t>
      </w:r>
      <w:r w:rsidRPr="0012149D">
        <w:rPr>
          <w:bCs/>
          <w:color w:val="auto"/>
          <w:lang w:val="en-US"/>
        </w:rPr>
        <w:t>qoq</w:t>
      </w:r>
      <w:r w:rsidRPr="0012149D">
        <w:rPr>
          <w:b/>
          <w:bCs/>
          <w:color w:val="auto"/>
          <w:lang w:val="en-US"/>
        </w:rPr>
        <w:t xml:space="preserve"> </w:t>
      </w:r>
      <w:r>
        <w:rPr>
          <w:bCs/>
          <w:color w:val="auto"/>
          <w:lang w:val="en-US"/>
        </w:rPr>
        <w:t>to</w:t>
      </w:r>
      <w:r w:rsidRPr="0012149D">
        <w:rPr>
          <w:bCs/>
          <w:color w:val="auto"/>
          <w:lang w:val="en-US"/>
        </w:rPr>
        <w:t xml:space="preserve"> 62% (+2 p.p. yoy). </w:t>
      </w:r>
    </w:p>
    <w:p w:rsidR="00B56C91" w:rsidRPr="00A674E5" w:rsidRDefault="00B56C91" w:rsidP="00B56C91">
      <w:pPr>
        <w:pStyle w:val="a0"/>
        <w:shd w:val="clear" w:color="auto" w:fill="FFFFFF"/>
        <w:spacing w:before="120" w:after="0"/>
        <w:ind w:left="0" w:right="15"/>
        <w:jc w:val="both"/>
        <w:rPr>
          <w:color w:val="auto"/>
          <w:lang w:val="en-US"/>
        </w:rPr>
      </w:pPr>
      <w:r>
        <w:rPr>
          <w:b/>
          <w:bCs/>
          <w:color w:val="auto"/>
          <w:lang w:val="en-US"/>
        </w:rPr>
        <w:t>Scrap</w:t>
      </w:r>
      <w:r w:rsidRPr="00A674E5">
        <w:rPr>
          <w:b/>
          <w:bCs/>
          <w:color w:val="auto"/>
          <w:lang w:val="en-US"/>
        </w:rPr>
        <w:t>:</w:t>
      </w:r>
      <w:r w:rsidRPr="00A674E5">
        <w:rPr>
          <w:color w:val="auto"/>
          <w:lang w:val="en-US"/>
        </w:rPr>
        <w:t xml:space="preserve"> </w:t>
      </w:r>
      <w:r>
        <w:rPr>
          <w:color w:val="auto"/>
          <w:lang w:val="en-US"/>
        </w:rPr>
        <w:t>scrap</w:t>
      </w:r>
      <w:r w:rsidRPr="00A674E5">
        <w:rPr>
          <w:color w:val="auto"/>
          <w:lang w:val="en-US"/>
        </w:rPr>
        <w:t xml:space="preserve"> </w:t>
      </w:r>
      <w:r>
        <w:rPr>
          <w:color w:val="auto"/>
          <w:lang w:val="en-US"/>
        </w:rPr>
        <w:t>sales</w:t>
      </w:r>
      <w:r w:rsidRPr="00A674E5">
        <w:rPr>
          <w:color w:val="auto"/>
          <w:lang w:val="en-US"/>
        </w:rPr>
        <w:t xml:space="preserve"> </w:t>
      </w:r>
      <w:r>
        <w:rPr>
          <w:color w:val="auto"/>
          <w:lang w:val="en-US"/>
        </w:rPr>
        <w:t>declines</w:t>
      </w:r>
      <w:r w:rsidRPr="00A674E5">
        <w:rPr>
          <w:color w:val="auto"/>
          <w:lang w:val="en-US"/>
        </w:rPr>
        <w:t xml:space="preserve"> </w:t>
      </w:r>
      <w:r>
        <w:rPr>
          <w:color w:val="auto"/>
          <w:lang w:val="en-US"/>
        </w:rPr>
        <w:t>by</w:t>
      </w:r>
      <w:r w:rsidRPr="00A674E5">
        <w:rPr>
          <w:color w:val="auto"/>
          <w:lang w:val="en-US"/>
        </w:rPr>
        <w:t xml:space="preserve"> 2% qoq (+1% yoy) </w:t>
      </w:r>
      <w:r>
        <w:rPr>
          <w:color w:val="auto"/>
          <w:lang w:val="en-US"/>
        </w:rPr>
        <w:t>to</w:t>
      </w:r>
      <w:r w:rsidRPr="00A674E5">
        <w:rPr>
          <w:color w:val="auto"/>
          <w:lang w:val="en-US"/>
        </w:rPr>
        <w:t xml:space="preserve"> 1.46 m t. </w:t>
      </w:r>
      <w:r w:rsidRPr="00A674E5">
        <w:rPr>
          <w:lang w:val="en-US"/>
        </w:rPr>
        <w:t xml:space="preserve">99% of scrap is </w:t>
      </w:r>
      <w:r>
        <w:rPr>
          <w:lang w:val="en-US"/>
        </w:rPr>
        <w:t xml:space="preserve">still </w:t>
      </w:r>
      <w:r w:rsidRPr="00A674E5">
        <w:rPr>
          <w:lang w:val="en-US"/>
        </w:rPr>
        <w:t>supplied to NLMK Group facilities</w:t>
      </w:r>
      <w:r w:rsidRPr="00A674E5">
        <w:rPr>
          <w:color w:val="auto"/>
          <w:lang w:val="en-US"/>
        </w:rPr>
        <w:t xml:space="preserve"> (</w:t>
      </w:r>
      <w:hyperlink w:anchor="_Приложение_4._Продажи_1" w:history="1">
        <w:r w:rsidRPr="00A674E5">
          <w:rPr>
            <w:rStyle w:val="a4"/>
            <w:lang w:val="en-US"/>
          </w:rPr>
          <w:t>Appendix 4</w:t>
        </w:r>
      </w:hyperlink>
      <w:r w:rsidRPr="00A674E5">
        <w:rPr>
          <w:color w:val="auto"/>
          <w:lang w:val="en-US"/>
        </w:rPr>
        <w:t>).</w:t>
      </w:r>
    </w:p>
    <w:p w:rsidR="00B56C91" w:rsidRPr="00B56C91" w:rsidRDefault="00B56C91" w:rsidP="00B56C91">
      <w:pPr>
        <w:pStyle w:val="20"/>
        <w:ind w:right="15"/>
        <w:rPr>
          <w:rStyle w:val="21"/>
          <w:b/>
          <w:bCs/>
          <w:color w:val="000000"/>
          <w:shd w:val="clear" w:color="auto" w:fill="auto"/>
          <w:lang w:val="en-US"/>
        </w:rPr>
      </w:pPr>
      <w:r w:rsidRPr="00B56C91">
        <w:rPr>
          <w:rStyle w:val="21"/>
          <w:b/>
          <w:bCs/>
          <w:shd w:val="clear" w:color="auto" w:fill="auto"/>
          <w:lang w:val="en-US"/>
        </w:rPr>
        <w:t>9M 2018 performance</w:t>
      </w:r>
    </w:p>
    <w:p w:rsidR="00B56C91" w:rsidRPr="00A674E5" w:rsidRDefault="00B56C91" w:rsidP="00B56C91">
      <w:pPr>
        <w:spacing w:before="120" w:after="0"/>
        <w:jc w:val="both"/>
        <w:rPr>
          <w:color w:val="auto"/>
          <w:lang w:val="en-US"/>
        </w:rPr>
      </w:pPr>
      <w:r>
        <w:rPr>
          <w:b/>
          <w:bCs/>
          <w:color w:val="auto"/>
          <w:lang w:val="en-US"/>
        </w:rPr>
        <w:t>Steel</w:t>
      </w:r>
      <w:r w:rsidRPr="00A674E5">
        <w:rPr>
          <w:b/>
          <w:bCs/>
          <w:color w:val="auto"/>
          <w:lang w:val="en-US"/>
        </w:rPr>
        <w:t xml:space="preserve"> </w:t>
      </w:r>
      <w:r>
        <w:rPr>
          <w:b/>
          <w:bCs/>
          <w:color w:val="auto"/>
          <w:lang w:val="en-US"/>
        </w:rPr>
        <w:t>output</w:t>
      </w:r>
      <w:r w:rsidRPr="00A674E5">
        <w:rPr>
          <w:color w:val="auto"/>
          <w:lang w:val="en-US"/>
        </w:rPr>
        <w:t xml:space="preserve"> </w:t>
      </w:r>
      <w:r>
        <w:rPr>
          <w:color w:val="auto"/>
          <w:lang w:val="en-US"/>
        </w:rPr>
        <w:t>climbed</w:t>
      </w:r>
      <w:r w:rsidRPr="00A674E5">
        <w:rPr>
          <w:color w:val="auto"/>
          <w:lang w:val="en-US"/>
        </w:rPr>
        <w:t xml:space="preserve"> 9% yoy </w:t>
      </w:r>
      <w:r>
        <w:rPr>
          <w:color w:val="auto"/>
          <w:lang w:val="en-US"/>
        </w:rPr>
        <w:t>to</w:t>
      </w:r>
      <w:r w:rsidRPr="00A674E5">
        <w:rPr>
          <w:color w:val="auto"/>
          <w:lang w:val="en-US"/>
        </w:rPr>
        <w:t xml:space="preserve"> 2.48 m t (</w:t>
      </w:r>
      <w:hyperlink w:anchor="_Приложение_9._Объемы" w:history="1">
        <w:r w:rsidRPr="00A674E5">
          <w:rPr>
            <w:rStyle w:val="a4"/>
            <w:lang w:val="en-US"/>
          </w:rPr>
          <w:t xml:space="preserve">Appendix </w:t>
        </w:r>
      </w:hyperlink>
      <w:r w:rsidRPr="00A674E5">
        <w:rPr>
          <w:rStyle w:val="a4"/>
          <w:lang w:val="en-US"/>
        </w:rPr>
        <w:t>9</w:t>
      </w:r>
      <w:r w:rsidRPr="00A674E5">
        <w:rPr>
          <w:color w:val="auto"/>
          <w:lang w:val="en-US"/>
        </w:rPr>
        <w:t xml:space="preserve">) due </w:t>
      </w:r>
      <w:r w:rsidR="004D7269" w:rsidRPr="00A674E5">
        <w:rPr>
          <w:color w:val="auto"/>
          <w:lang w:val="en-US"/>
        </w:rPr>
        <w:t>m</w:t>
      </w:r>
      <w:r w:rsidR="004D7269">
        <w:rPr>
          <w:color w:val="auto"/>
          <w:lang w:val="en-US"/>
        </w:rPr>
        <w:t>ostly</w:t>
      </w:r>
      <w:r w:rsidR="004D7269" w:rsidRPr="00A674E5">
        <w:rPr>
          <w:color w:val="auto"/>
          <w:lang w:val="en-US"/>
        </w:rPr>
        <w:t xml:space="preserve"> </w:t>
      </w:r>
      <w:r w:rsidR="004D7269">
        <w:rPr>
          <w:color w:val="auto"/>
          <w:lang w:val="en-US"/>
        </w:rPr>
        <w:t>to</w:t>
      </w:r>
      <w:r w:rsidRPr="00A674E5">
        <w:rPr>
          <w:color w:val="auto"/>
          <w:lang w:val="en-US"/>
        </w:rPr>
        <w:t xml:space="preserve"> steel </w:t>
      </w:r>
      <w:r>
        <w:rPr>
          <w:color w:val="auto"/>
          <w:lang w:val="en-US"/>
        </w:rPr>
        <w:t>output</w:t>
      </w:r>
      <w:r w:rsidR="004D7269">
        <w:rPr>
          <w:color w:val="auto"/>
          <w:lang w:val="en-US"/>
        </w:rPr>
        <w:t xml:space="preserve"> growth</w:t>
      </w:r>
      <w:r>
        <w:rPr>
          <w:color w:val="auto"/>
          <w:lang w:val="en-US"/>
        </w:rPr>
        <w:t xml:space="preserve"> at NLMK </w:t>
      </w:r>
      <w:r w:rsidRPr="00A674E5">
        <w:rPr>
          <w:color w:val="auto"/>
          <w:lang w:val="en-US"/>
        </w:rPr>
        <w:t>Ural.</w:t>
      </w:r>
    </w:p>
    <w:p w:rsidR="00B56C91" w:rsidRPr="00A674E5" w:rsidRDefault="00B56C91" w:rsidP="00B56C91">
      <w:pPr>
        <w:spacing w:before="120" w:after="0"/>
        <w:jc w:val="both"/>
        <w:rPr>
          <w:color w:val="auto"/>
          <w:lang w:val="en-US"/>
        </w:rPr>
      </w:pPr>
      <w:r>
        <w:rPr>
          <w:b/>
          <w:bCs/>
          <w:color w:val="auto"/>
          <w:lang w:val="en-US"/>
        </w:rPr>
        <w:t>Sales</w:t>
      </w:r>
      <w:r w:rsidRPr="00A674E5">
        <w:rPr>
          <w:color w:val="auto"/>
          <w:lang w:val="en-US"/>
        </w:rPr>
        <w:t xml:space="preserve"> </w:t>
      </w:r>
      <w:r>
        <w:rPr>
          <w:color w:val="auto"/>
          <w:lang w:val="en-US"/>
        </w:rPr>
        <w:t>went</w:t>
      </w:r>
      <w:r w:rsidRPr="00A674E5">
        <w:rPr>
          <w:color w:val="auto"/>
          <w:lang w:val="en-US"/>
        </w:rPr>
        <w:t xml:space="preserve"> </w:t>
      </w:r>
      <w:r>
        <w:rPr>
          <w:color w:val="auto"/>
          <w:lang w:val="en-US"/>
        </w:rPr>
        <w:t>up</w:t>
      </w:r>
      <w:r w:rsidRPr="00A674E5">
        <w:rPr>
          <w:color w:val="auto"/>
          <w:lang w:val="en-US"/>
        </w:rPr>
        <w:t xml:space="preserve"> </w:t>
      </w:r>
      <w:r>
        <w:rPr>
          <w:color w:val="auto"/>
          <w:lang w:val="en-US"/>
        </w:rPr>
        <w:t>by</w:t>
      </w:r>
      <w:r w:rsidRPr="00A674E5">
        <w:rPr>
          <w:color w:val="auto"/>
          <w:lang w:val="en-US"/>
        </w:rPr>
        <w:t xml:space="preserve"> 9% yoy </w:t>
      </w:r>
      <w:r>
        <w:rPr>
          <w:color w:val="auto"/>
          <w:lang w:val="en-US"/>
        </w:rPr>
        <w:t>to</w:t>
      </w:r>
      <w:r w:rsidRPr="00A674E5">
        <w:rPr>
          <w:color w:val="auto"/>
          <w:lang w:val="en-US"/>
        </w:rPr>
        <w:t xml:space="preserve"> 2.34 m t</w:t>
      </w:r>
      <w:r w:rsidR="004D7269">
        <w:rPr>
          <w:color w:val="auto"/>
          <w:lang w:val="en-US"/>
        </w:rPr>
        <w:t>,</w:t>
      </w:r>
      <w:r w:rsidRPr="00A674E5">
        <w:rPr>
          <w:color w:val="auto"/>
          <w:lang w:val="en-US"/>
        </w:rPr>
        <w:t xml:space="preserve"> </w:t>
      </w:r>
      <w:r>
        <w:rPr>
          <w:color w:val="auto"/>
          <w:lang w:val="en-US"/>
        </w:rPr>
        <w:t>driven by</w:t>
      </w:r>
      <w:r w:rsidRPr="00A674E5">
        <w:rPr>
          <w:color w:val="auto"/>
          <w:lang w:val="en-US"/>
        </w:rPr>
        <w:t xml:space="preserve"> growing supplies of finished </w:t>
      </w:r>
      <w:r>
        <w:rPr>
          <w:color w:val="auto"/>
          <w:lang w:val="en-US"/>
        </w:rPr>
        <w:t xml:space="preserve">long </w:t>
      </w:r>
      <w:r w:rsidRPr="00A674E5">
        <w:rPr>
          <w:color w:val="auto"/>
          <w:lang w:val="en-US"/>
        </w:rPr>
        <w:t>products to the Russian market and semi</w:t>
      </w:r>
      <w:r>
        <w:rPr>
          <w:color w:val="auto"/>
          <w:lang w:val="en-US"/>
        </w:rPr>
        <w:t>s</w:t>
      </w:r>
      <w:r w:rsidRPr="00A674E5">
        <w:rPr>
          <w:color w:val="auto"/>
          <w:lang w:val="en-US"/>
        </w:rPr>
        <w:t xml:space="preserve"> for export (</w:t>
      </w:r>
      <w:hyperlink w:anchor="_Приложение_4._Продажи_1" w:history="1">
        <w:r w:rsidRPr="00A674E5">
          <w:rPr>
            <w:rStyle w:val="a4"/>
            <w:lang w:val="en-US"/>
          </w:rPr>
          <w:t>Appendix 4</w:t>
        </w:r>
      </w:hyperlink>
      <w:r w:rsidRPr="00A674E5">
        <w:rPr>
          <w:color w:val="auto"/>
          <w:lang w:val="en-US"/>
        </w:rPr>
        <w:t>).</w:t>
      </w:r>
    </w:p>
    <w:p w:rsidR="00B56C91" w:rsidRPr="003A3B71" w:rsidRDefault="00B56C91" w:rsidP="00B56C91">
      <w:pPr>
        <w:spacing w:before="120" w:after="0"/>
        <w:jc w:val="both"/>
        <w:rPr>
          <w:color w:val="auto"/>
          <w:lang w:val="en-US"/>
        </w:rPr>
      </w:pPr>
      <w:r w:rsidRPr="00A674E5">
        <w:rPr>
          <w:b/>
          <w:bCs/>
          <w:color w:val="auto"/>
          <w:lang w:val="en-US"/>
        </w:rPr>
        <w:t xml:space="preserve">Sales breakdown: </w:t>
      </w:r>
      <w:r>
        <w:rPr>
          <w:color w:val="auto"/>
          <w:lang w:val="en-US"/>
        </w:rPr>
        <w:t>finished</w:t>
      </w:r>
      <w:r w:rsidRPr="00A674E5">
        <w:rPr>
          <w:color w:val="auto"/>
          <w:lang w:val="en-US"/>
        </w:rPr>
        <w:t xml:space="preserve"> </w:t>
      </w:r>
      <w:r>
        <w:rPr>
          <w:color w:val="auto"/>
          <w:lang w:val="en-US"/>
        </w:rPr>
        <w:t>steel</w:t>
      </w:r>
      <w:r w:rsidRPr="00A674E5">
        <w:rPr>
          <w:color w:val="auto"/>
          <w:lang w:val="en-US"/>
        </w:rPr>
        <w:t xml:space="preserve"> </w:t>
      </w:r>
      <w:r>
        <w:rPr>
          <w:color w:val="auto"/>
          <w:lang w:val="en-US"/>
        </w:rPr>
        <w:t>sales</w:t>
      </w:r>
      <w:r w:rsidRPr="00A674E5">
        <w:rPr>
          <w:color w:val="auto"/>
          <w:lang w:val="en-US"/>
        </w:rPr>
        <w:t xml:space="preserve"> </w:t>
      </w:r>
      <w:r>
        <w:rPr>
          <w:color w:val="auto"/>
          <w:lang w:val="en-US"/>
        </w:rPr>
        <w:t>totalled</w:t>
      </w:r>
      <w:r w:rsidRPr="00A674E5">
        <w:rPr>
          <w:color w:val="auto"/>
          <w:lang w:val="en-US"/>
        </w:rPr>
        <w:t xml:space="preserve"> 1.77 m t (+4% yoy) due </w:t>
      </w:r>
      <w:r w:rsidR="004D7269">
        <w:rPr>
          <w:color w:val="auto"/>
          <w:lang w:val="en-US"/>
        </w:rPr>
        <w:t xml:space="preserve">mostly </w:t>
      </w:r>
      <w:r w:rsidRPr="00A674E5">
        <w:rPr>
          <w:color w:val="auto"/>
          <w:lang w:val="en-US"/>
        </w:rPr>
        <w:t xml:space="preserve">to </w:t>
      </w:r>
      <w:r>
        <w:rPr>
          <w:color w:val="auto"/>
          <w:lang w:val="en-US"/>
        </w:rPr>
        <w:t>stronger</w:t>
      </w:r>
      <w:r w:rsidRPr="00A674E5">
        <w:rPr>
          <w:color w:val="auto"/>
          <w:lang w:val="en-US"/>
        </w:rPr>
        <w:t xml:space="preserve"> sales of rebar and wire rod. </w:t>
      </w:r>
      <w:r>
        <w:rPr>
          <w:color w:val="auto"/>
          <w:lang w:val="en-US"/>
        </w:rPr>
        <w:t>The share of finished steel reduced by</w:t>
      </w:r>
      <w:r w:rsidRPr="003A3B71">
        <w:rPr>
          <w:color w:val="auto"/>
          <w:lang w:val="en-US"/>
        </w:rPr>
        <w:t xml:space="preserve"> 4 p.p. </w:t>
      </w:r>
      <w:r>
        <w:rPr>
          <w:color w:val="auto"/>
          <w:lang w:val="en-US"/>
        </w:rPr>
        <w:t>to</w:t>
      </w:r>
      <w:r w:rsidRPr="003A3B71">
        <w:rPr>
          <w:color w:val="auto"/>
          <w:lang w:val="en-US"/>
        </w:rPr>
        <w:t xml:space="preserve"> 76%.</w:t>
      </w:r>
    </w:p>
    <w:p w:rsidR="00B56C91" w:rsidRPr="003A3B71" w:rsidRDefault="00B56C91" w:rsidP="00B56C91">
      <w:pPr>
        <w:spacing w:before="120" w:after="0"/>
        <w:jc w:val="both"/>
        <w:rPr>
          <w:color w:val="auto"/>
          <w:lang w:val="en-US"/>
        </w:rPr>
      </w:pPr>
      <w:r>
        <w:rPr>
          <w:color w:val="auto"/>
          <w:lang w:val="en-US"/>
        </w:rPr>
        <w:t>Semis</w:t>
      </w:r>
      <w:r w:rsidRPr="003A3B71">
        <w:rPr>
          <w:color w:val="auto"/>
          <w:lang w:val="en-US"/>
        </w:rPr>
        <w:t xml:space="preserve"> </w:t>
      </w:r>
      <w:r>
        <w:rPr>
          <w:color w:val="auto"/>
          <w:lang w:val="en-US"/>
        </w:rPr>
        <w:t>sales</w:t>
      </w:r>
      <w:r w:rsidRPr="003A3B71">
        <w:rPr>
          <w:color w:val="auto"/>
          <w:lang w:val="en-US"/>
        </w:rPr>
        <w:t xml:space="preserve"> </w:t>
      </w:r>
      <w:r w:rsidR="004D7269">
        <w:rPr>
          <w:color w:val="auto"/>
          <w:lang w:val="en-US"/>
        </w:rPr>
        <w:t>grew</w:t>
      </w:r>
      <w:r w:rsidRPr="003A3B71">
        <w:rPr>
          <w:color w:val="auto"/>
          <w:lang w:val="en-US"/>
        </w:rPr>
        <w:t xml:space="preserve"> </w:t>
      </w:r>
      <w:r>
        <w:rPr>
          <w:color w:val="auto"/>
          <w:lang w:val="en-US"/>
        </w:rPr>
        <w:t>by</w:t>
      </w:r>
      <w:r w:rsidRPr="003A3B71">
        <w:rPr>
          <w:color w:val="auto"/>
          <w:lang w:val="en-US"/>
        </w:rPr>
        <w:t xml:space="preserve"> 31% yoy </w:t>
      </w:r>
      <w:r>
        <w:rPr>
          <w:color w:val="auto"/>
          <w:lang w:val="en-US"/>
        </w:rPr>
        <w:t>to</w:t>
      </w:r>
      <w:r w:rsidRPr="003A3B71">
        <w:rPr>
          <w:color w:val="auto"/>
          <w:lang w:val="en-US"/>
        </w:rPr>
        <w:t xml:space="preserve"> 0.57 m t </w:t>
      </w:r>
      <w:r>
        <w:rPr>
          <w:color w:val="auto"/>
          <w:lang w:val="en-US"/>
        </w:rPr>
        <w:t>due to</w:t>
      </w:r>
      <w:r w:rsidRPr="003A3B71">
        <w:rPr>
          <w:color w:val="auto"/>
          <w:lang w:val="en-US"/>
        </w:rPr>
        <w:t xml:space="preserve"> </w:t>
      </w:r>
      <w:r>
        <w:rPr>
          <w:color w:val="auto"/>
          <w:lang w:val="en-US"/>
        </w:rPr>
        <w:t>increasing</w:t>
      </w:r>
      <w:r w:rsidRPr="003A3B71">
        <w:rPr>
          <w:color w:val="auto"/>
          <w:lang w:val="en-US"/>
        </w:rPr>
        <w:t xml:space="preserve"> demand </w:t>
      </w:r>
      <w:r w:rsidR="004D7269">
        <w:rPr>
          <w:color w:val="auto"/>
          <w:lang w:val="en-US"/>
        </w:rPr>
        <w:t>o</w:t>
      </w:r>
      <w:r w:rsidRPr="003A3B71">
        <w:rPr>
          <w:color w:val="auto"/>
          <w:lang w:val="en-US"/>
        </w:rPr>
        <w:t>n export markets.</w:t>
      </w:r>
    </w:p>
    <w:p w:rsidR="00B56C91" w:rsidRPr="003A3B71" w:rsidRDefault="00B56C91" w:rsidP="00B56C91">
      <w:pPr>
        <w:spacing w:before="120" w:after="0"/>
        <w:jc w:val="both"/>
        <w:rPr>
          <w:lang w:val="en-US"/>
        </w:rPr>
      </w:pPr>
      <w:r w:rsidRPr="003A3B71">
        <w:rPr>
          <w:b/>
          <w:bCs/>
          <w:color w:val="auto"/>
          <w:lang w:val="en-US"/>
        </w:rPr>
        <w:t xml:space="preserve">Sales markets: </w:t>
      </w:r>
      <w:r>
        <w:rPr>
          <w:bCs/>
          <w:color w:val="auto"/>
          <w:lang w:val="en-US"/>
        </w:rPr>
        <w:t>sales is Russia climbed</w:t>
      </w:r>
      <w:r w:rsidRPr="003A3B71">
        <w:rPr>
          <w:color w:val="auto"/>
          <w:lang w:val="en-US"/>
        </w:rPr>
        <w:t xml:space="preserve"> 7% yoy </w:t>
      </w:r>
      <w:r>
        <w:rPr>
          <w:color w:val="auto"/>
          <w:lang w:val="en-US"/>
        </w:rPr>
        <w:t>to</w:t>
      </w:r>
      <w:r w:rsidRPr="003A3B71">
        <w:rPr>
          <w:color w:val="auto"/>
          <w:lang w:val="en-US"/>
        </w:rPr>
        <w:t xml:space="preserve"> 1</w:t>
      </w:r>
      <w:r>
        <w:rPr>
          <w:color w:val="auto"/>
          <w:lang w:val="en-US"/>
        </w:rPr>
        <w:t>.</w:t>
      </w:r>
      <w:r w:rsidRPr="003A3B71">
        <w:rPr>
          <w:color w:val="auto"/>
          <w:lang w:val="en-US"/>
        </w:rPr>
        <w:t xml:space="preserve">27 m t. </w:t>
      </w:r>
      <w:r>
        <w:rPr>
          <w:color w:val="auto"/>
          <w:lang w:val="en-US"/>
        </w:rPr>
        <w:t xml:space="preserve">Export sales amounted to </w:t>
      </w:r>
      <w:r w:rsidRPr="003A3B71">
        <w:rPr>
          <w:color w:val="auto"/>
          <w:lang w:val="en-US"/>
        </w:rPr>
        <w:t>1</w:t>
      </w:r>
      <w:r>
        <w:rPr>
          <w:color w:val="auto"/>
          <w:lang w:val="en-US"/>
        </w:rPr>
        <w:t>.</w:t>
      </w:r>
      <w:r w:rsidRPr="003A3B71">
        <w:rPr>
          <w:color w:val="auto"/>
          <w:lang w:val="en-US"/>
        </w:rPr>
        <w:t xml:space="preserve">08 m t (+11% yoy). </w:t>
      </w:r>
      <w:r>
        <w:rPr>
          <w:color w:val="auto"/>
          <w:lang w:val="en-US"/>
        </w:rPr>
        <w:t>The share of export sales increased by</w:t>
      </w:r>
      <w:r w:rsidRPr="003A3B71">
        <w:rPr>
          <w:color w:val="auto"/>
          <w:lang w:val="en-US"/>
        </w:rPr>
        <w:t xml:space="preserve"> 1 p.p. yoy </w:t>
      </w:r>
      <w:r>
        <w:rPr>
          <w:color w:val="auto"/>
          <w:lang w:val="en-US"/>
        </w:rPr>
        <w:t>to</w:t>
      </w:r>
      <w:r w:rsidRPr="003A3B71">
        <w:rPr>
          <w:color w:val="auto"/>
          <w:lang w:val="en-US"/>
        </w:rPr>
        <w:t xml:space="preserve"> 45%.</w:t>
      </w:r>
    </w:p>
    <w:p w:rsidR="00290097" w:rsidRDefault="00290097">
      <w:pPr>
        <w:spacing w:after="0" w:line="240" w:lineRule="auto"/>
        <w:rPr>
          <w:lang w:val="en-US"/>
        </w:rPr>
      </w:pPr>
      <w:r>
        <w:rPr>
          <w:lang w:val="en-US"/>
        </w:rPr>
        <w:br w:type="page"/>
      </w:r>
    </w:p>
    <w:p w:rsidR="00B56C91" w:rsidRPr="003A3B71" w:rsidRDefault="00B56C91" w:rsidP="00B56C91">
      <w:pPr>
        <w:pStyle w:val="20"/>
        <w:ind w:right="15"/>
        <w:rPr>
          <w:lang w:val="en-US"/>
        </w:rPr>
      </w:pPr>
      <w:bookmarkStart w:id="5" w:name="_bookmark3"/>
      <w:bookmarkEnd w:id="5"/>
      <w:r w:rsidRPr="003A3B71">
        <w:rPr>
          <w:lang w:val="en-US"/>
        </w:rPr>
        <w:t xml:space="preserve">MINING AND PROCESSING OF RAW MATERIALS </w:t>
      </w:r>
    </w:p>
    <w:p w:rsidR="00B56C91" w:rsidRPr="00B56C91" w:rsidRDefault="00B56C91" w:rsidP="00B56C91">
      <w:pPr>
        <w:pStyle w:val="20"/>
        <w:ind w:right="15"/>
        <w:rPr>
          <w:lang w:val="en-US"/>
        </w:rPr>
      </w:pPr>
      <w:r w:rsidRPr="00B56C91">
        <w:rPr>
          <w:lang w:val="en-US"/>
        </w:rPr>
        <w:t>Q3 2018 performance</w:t>
      </w:r>
    </w:p>
    <w:p w:rsidR="00B56C91" w:rsidRPr="003A3B71" w:rsidRDefault="00B56C91" w:rsidP="00B56C91">
      <w:pPr>
        <w:pStyle w:val="a0"/>
        <w:shd w:val="clear" w:color="auto" w:fill="FFFFFF"/>
        <w:spacing w:before="120" w:after="0"/>
        <w:ind w:left="0" w:right="15"/>
        <w:jc w:val="both"/>
        <w:rPr>
          <w:color w:val="auto"/>
          <w:lang w:val="en-US"/>
        </w:rPr>
      </w:pPr>
      <w:r>
        <w:rPr>
          <w:b/>
          <w:bCs/>
          <w:color w:val="auto"/>
          <w:lang w:val="en-US"/>
        </w:rPr>
        <w:t>Output</w:t>
      </w:r>
      <w:r w:rsidRPr="003A3B71">
        <w:rPr>
          <w:b/>
          <w:bCs/>
          <w:color w:val="auto"/>
          <w:lang w:val="en-US"/>
        </w:rPr>
        <w:t xml:space="preserve"> </w:t>
      </w:r>
      <w:r w:rsidRPr="003A3B71">
        <w:rPr>
          <w:color w:val="auto"/>
          <w:lang w:val="en-US"/>
        </w:rPr>
        <w:t xml:space="preserve">of iron ore increased </w:t>
      </w:r>
      <w:r>
        <w:rPr>
          <w:color w:val="auto"/>
          <w:lang w:val="en-US"/>
        </w:rPr>
        <w:t>by</w:t>
      </w:r>
      <w:r w:rsidRPr="003A3B71">
        <w:rPr>
          <w:color w:val="auto"/>
          <w:lang w:val="en-US"/>
        </w:rPr>
        <w:t xml:space="preserve"> 3% qoq </w:t>
      </w:r>
      <w:r>
        <w:rPr>
          <w:color w:val="auto"/>
          <w:lang w:val="en-US"/>
        </w:rPr>
        <w:t>to</w:t>
      </w:r>
      <w:r w:rsidRPr="003A3B71">
        <w:rPr>
          <w:color w:val="auto"/>
          <w:lang w:val="en-US"/>
        </w:rPr>
        <w:t xml:space="preserve"> 4.64 m t (+7% qoq)</w:t>
      </w:r>
      <w:r w:rsidR="004D7269">
        <w:rPr>
          <w:color w:val="auto"/>
          <w:lang w:val="en-US"/>
        </w:rPr>
        <w:t>,</w:t>
      </w:r>
      <w:r w:rsidRPr="003A3B71">
        <w:rPr>
          <w:color w:val="auto"/>
          <w:lang w:val="en-US"/>
        </w:rPr>
        <w:t xml:space="preserve"> </w:t>
      </w:r>
      <w:r>
        <w:rPr>
          <w:color w:val="auto"/>
          <w:lang w:val="en-US"/>
        </w:rPr>
        <w:t>driven by growing output of concentrate and pellets</w:t>
      </w:r>
      <w:r w:rsidRPr="003A3B71">
        <w:rPr>
          <w:color w:val="auto"/>
          <w:lang w:val="en-US"/>
        </w:rPr>
        <w:t xml:space="preserve"> (</w:t>
      </w:r>
      <w:hyperlink w:anchor="_Приложение_12._Объемы" w:history="1">
        <w:r w:rsidRPr="003A3B71">
          <w:rPr>
            <w:rStyle w:val="a4"/>
            <w:lang w:val="en-US"/>
          </w:rPr>
          <w:t>Appendix</w:t>
        </w:r>
        <w:r w:rsidRPr="003A3B71">
          <w:rPr>
            <w:color w:val="000000" w:themeColor="text1"/>
            <w:lang w:val="en-US"/>
          </w:rPr>
          <w:t> </w:t>
        </w:r>
        <w:r w:rsidRPr="003A3B71">
          <w:rPr>
            <w:rStyle w:val="a4"/>
            <w:lang w:val="en-US"/>
          </w:rPr>
          <w:t>12</w:t>
        </w:r>
      </w:hyperlink>
      <w:r w:rsidRPr="003A3B71">
        <w:rPr>
          <w:color w:val="auto"/>
          <w:lang w:val="en-US"/>
        </w:rPr>
        <w:t>).</w:t>
      </w:r>
    </w:p>
    <w:p w:rsidR="00B56C91" w:rsidRPr="003A3B71" w:rsidRDefault="00B56C91" w:rsidP="00B56C91">
      <w:pPr>
        <w:pStyle w:val="a0"/>
        <w:shd w:val="clear" w:color="auto" w:fill="FFFFFF"/>
        <w:spacing w:before="120" w:after="0"/>
        <w:ind w:left="0" w:right="15"/>
        <w:jc w:val="both"/>
        <w:rPr>
          <w:color w:val="auto"/>
          <w:lang w:val="en-US"/>
        </w:rPr>
      </w:pPr>
      <w:r>
        <w:rPr>
          <w:b/>
          <w:bCs/>
          <w:color w:val="auto"/>
          <w:lang w:val="en-US"/>
        </w:rPr>
        <w:t>Pellet</w:t>
      </w:r>
      <w:r w:rsidRPr="003A3B71">
        <w:rPr>
          <w:b/>
          <w:bCs/>
          <w:color w:val="auto"/>
          <w:lang w:val="en-US"/>
        </w:rPr>
        <w:t xml:space="preserve"> </w:t>
      </w:r>
      <w:r>
        <w:rPr>
          <w:b/>
          <w:bCs/>
          <w:color w:val="auto"/>
          <w:lang w:val="en-US"/>
        </w:rPr>
        <w:t>output</w:t>
      </w:r>
      <w:r w:rsidRPr="003A3B71">
        <w:rPr>
          <w:color w:val="auto"/>
          <w:lang w:val="en-US"/>
        </w:rPr>
        <w:t xml:space="preserve"> </w:t>
      </w:r>
      <w:r>
        <w:rPr>
          <w:color w:val="auto"/>
          <w:lang w:val="en-US"/>
        </w:rPr>
        <w:t>totalled</w:t>
      </w:r>
      <w:r w:rsidRPr="003A3B71">
        <w:rPr>
          <w:color w:val="auto"/>
          <w:lang w:val="en-US"/>
        </w:rPr>
        <w:t xml:space="preserve"> 1.70 m t (+2% qoq </w:t>
      </w:r>
      <w:r>
        <w:rPr>
          <w:color w:val="auto"/>
          <w:lang w:val="en-US"/>
        </w:rPr>
        <w:t>and</w:t>
      </w:r>
      <w:r w:rsidRPr="003A3B71">
        <w:rPr>
          <w:color w:val="auto"/>
          <w:lang w:val="en-US"/>
        </w:rPr>
        <w:t xml:space="preserve"> yoy), </w:t>
      </w:r>
      <w:r>
        <w:rPr>
          <w:color w:val="auto"/>
          <w:lang w:val="en-US"/>
        </w:rPr>
        <w:t>or</w:t>
      </w:r>
      <w:r w:rsidRPr="003A3B71">
        <w:rPr>
          <w:color w:val="auto"/>
          <w:lang w:val="en-US"/>
        </w:rPr>
        <w:t xml:space="preserve"> </w:t>
      </w:r>
      <w:r w:rsidRPr="003A3B71">
        <w:rPr>
          <w:color w:val="000000" w:themeColor="text1"/>
          <w:lang w:val="en-US"/>
        </w:rPr>
        <w:t xml:space="preserve">6.81 </w:t>
      </w:r>
      <w:r w:rsidRPr="003A3B71">
        <w:rPr>
          <w:color w:val="auto"/>
          <w:lang w:val="en-US"/>
        </w:rPr>
        <w:t xml:space="preserve">m t </w:t>
      </w:r>
      <w:r>
        <w:rPr>
          <w:color w:val="auto"/>
          <w:lang w:val="en-US"/>
        </w:rPr>
        <w:t xml:space="preserve">in year-on-year terms with planned output of the pelletizing plant </w:t>
      </w:r>
      <w:r w:rsidR="00756059">
        <w:rPr>
          <w:color w:val="auto"/>
          <w:lang w:val="en-US"/>
        </w:rPr>
        <w:t>of</w:t>
      </w:r>
      <w:r w:rsidRPr="003A3B71">
        <w:rPr>
          <w:color w:val="auto"/>
          <w:lang w:val="en-US"/>
        </w:rPr>
        <w:t xml:space="preserve"> 6 m t</w:t>
      </w:r>
      <w:r>
        <w:rPr>
          <w:color w:val="auto"/>
          <w:lang w:val="en-US"/>
        </w:rPr>
        <w:t xml:space="preserve"> per year</w:t>
      </w:r>
      <w:r w:rsidRPr="003A3B71">
        <w:rPr>
          <w:color w:val="auto"/>
          <w:lang w:val="en-US"/>
        </w:rPr>
        <w:t>.</w:t>
      </w:r>
    </w:p>
    <w:p w:rsidR="00B56C91" w:rsidRPr="003A3B71" w:rsidRDefault="00B56C91" w:rsidP="00B56C91">
      <w:pPr>
        <w:pStyle w:val="a0"/>
        <w:shd w:val="clear" w:color="auto" w:fill="FFFFFF"/>
        <w:spacing w:before="120" w:after="0"/>
        <w:ind w:left="0" w:right="15"/>
        <w:jc w:val="both"/>
        <w:rPr>
          <w:color w:val="auto"/>
          <w:lang w:val="en-US"/>
        </w:rPr>
      </w:pPr>
      <w:r>
        <w:rPr>
          <w:b/>
          <w:bCs/>
          <w:color w:val="auto"/>
          <w:lang w:val="en-US"/>
        </w:rPr>
        <w:t>Iron ore sales</w:t>
      </w:r>
      <w:r w:rsidRPr="003A3B71">
        <w:rPr>
          <w:color w:val="auto"/>
          <w:lang w:val="en-US"/>
        </w:rPr>
        <w:t xml:space="preserve"> </w:t>
      </w:r>
      <w:r>
        <w:rPr>
          <w:color w:val="auto"/>
          <w:lang w:val="en-US"/>
        </w:rPr>
        <w:t>climbed</w:t>
      </w:r>
      <w:r w:rsidRPr="003A3B71">
        <w:rPr>
          <w:color w:val="auto"/>
          <w:lang w:val="en-US"/>
        </w:rPr>
        <w:t xml:space="preserve"> 2% qoq </w:t>
      </w:r>
      <w:r>
        <w:rPr>
          <w:color w:val="auto"/>
          <w:lang w:val="en-US"/>
        </w:rPr>
        <w:t>to</w:t>
      </w:r>
      <w:r w:rsidRPr="003A3B71">
        <w:rPr>
          <w:color w:val="auto"/>
          <w:lang w:val="en-US"/>
        </w:rPr>
        <w:t xml:space="preserve"> 4</w:t>
      </w:r>
      <w:r>
        <w:rPr>
          <w:color w:val="auto"/>
          <w:lang w:val="en-US"/>
        </w:rPr>
        <w:t>.</w:t>
      </w:r>
      <w:r w:rsidRPr="003A3B71">
        <w:rPr>
          <w:color w:val="auto"/>
          <w:lang w:val="en-US"/>
        </w:rPr>
        <w:t xml:space="preserve">60 m t (+5% yoy). </w:t>
      </w:r>
      <w:r w:rsidRPr="003A3B71">
        <w:rPr>
          <w:lang w:val="en-US"/>
        </w:rPr>
        <w:t xml:space="preserve">This growth was supported by the </w:t>
      </w:r>
      <w:r w:rsidR="00756059">
        <w:rPr>
          <w:lang w:val="en-US"/>
        </w:rPr>
        <w:t>increase</w:t>
      </w:r>
      <w:r w:rsidRPr="003A3B71">
        <w:rPr>
          <w:lang w:val="en-US"/>
        </w:rPr>
        <w:t xml:space="preserve"> of iron ore needs at NLMK Lipetsk</w:t>
      </w:r>
      <w:r w:rsidRPr="003A3B71">
        <w:rPr>
          <w:color w:val="auto"/>
          <w:lang w:val="en-US"/>
        </w:rPr>
        <w:t xml:space="preserve"> (</w:t>
      </w:r>
      <w:hyperlink w:anchor="_Приложение_5._Продажи" w:history="1">
        <w:r w:rsidRPr="003A3B71">
          <w:rPr>
            <w:rStyle w:val="a4"/>
            <w:color w:val="000000" w:themeColor="text1"/>
            <w:lang w:val="en-US"/>
          </w:rPr>
          <w:t>Appendix 5</w:t>
        </w:r>
      </w:hyperlink>
      <w:r w:rsidRPr="003A3B71">
        <w:rPr>
          <w:color w:val="auto"/>
          <w:lang w:val="en-US"/>
        </w:rPr>
        <w:t>).</w:t>
      </w:r>
    </w:p>
    <w:p w:rsidR="00B56C91" w:rsidRPr="00B56C91" w:rsidRDefault="00B56C91" w:rsidP="00B56C91">
      <w:pPr>
        <w:pStyle w:val="20"/>
        <w:ind w:right="15"/>
        <w:rPr>
          <w:rStyle w:val="21"/>
          <w:b/>
          <w:bCs/>
          <w:color w:val="000000"/>
          <w:shd w:val="clear" w:color="auto" w:fill="auto"/>
          <w:lang w:val="en-US"/>
        </w:rPr>
      </w:pPr>
      <w:r w:rsidRPr="00B56C91">
        <w:rPr>
          <w:rStyle w:val="21"/>
          <w:b/>
          <w:bCs/>
          <w:shd w:val="clear" w:color="auto" w:fill="auto"/>
          <w:lang w:val="en-US"/>
        </w:rPr>
        <w:t>9M 2018 performance</w:t>
      </w:r>
    </w:p>
    <w:p w:rsidR="00B56C91" w:rsidRPr="003A3B71" w:rsidRDefault="00B56C91" w:rsidP="00B56C91">
      <w:pPr>
        <w:pStyle w:val="a0"/>
        <w:shd w:val="clear" w:color="auto" w:fill="FFFFFF"/>
        <w:spacing w:before="120" w:after="0"/>
        <w:ind w:left="0" w:right="15"/>
        <w:jc w:val="both"/>
        <w:rPr>
          <w:color w:val="auto"/>
          <w:lang w:val="en-US"/>
        </w:rPr>
      </w:pPr>
      <w:r>
        <w:rPr>
          <w:b/>
          <w:bCs/>
          <w:color w:val="auto"/>
          <w:lang w:val="en-US"/>
        </w:rPr>
        <w:t>Output</w:t>
      </w:r>
      <w:r w:rsidRPr="003A3B71">
        <w:rPr>
          <w:color w:val="auto"/>
          <w:lang w:val="en-US"/>
        </w:rPr>
        <w:t xml:space="preserve"> </w:t>
      </w:r>
      <w:r>
        <w:rPr>
          <w:color w:val="auto"/>
          <w:lang w:val="en-US"/>
        </w:rPr>
        <w:t>of</w:t>
      </w:r>
      <w:r w:rsidRPr="003A3B71">
        <w:rPr>
          <w:color w:val="auto"/>
          <w:lang w:val="en-US"/>
        </w:rPr>
        <w:t xml:space="preserve"> </w:t>
      </w:r>
      <w:r>
        <w:rPr>
          <w:color w:val="auto"/>
          <w:lang w:val="en-US"/>
        </w:rPr>
        <w:t>iron</w:t>
      </w:r>
      <w:r w:rsidRPr="003A3B71">
        <w:rPr>
          <w:color w:val="auto"/>
          <w:lang w:val="en-US"/>
        </w:rPr>
        <w:t xml:space="preserve"> </w:t>
      </w:r>
      <w:r>
        <w:rPr>
          <w:color w:val="auto"/>
          <w:lang w:val="en-US"/>
        </w:rPr>
        <w:t>ore</w:t>
      </w:r>
      <w:r w:rsidRPr="003A3B71">
        <w:rPr>
          <w:color w:val="auto"/>
          <w:lang w:val="en-US"/>
        </w:rPr>
        <w:t xml:space="preserve"> </w:t>
      </w:r>
      <w:r>
        <w:rPr>
          <w:color w:val="auto"/>
          <w:lang w:val="en-US"/>
        </w:rPr>
        <w:t>grew</w:t>
      </w:r>
      <w:r w:rsidRPr="003A3B71">
        <w:rPr>
          <w:color w:val="auto"/>
          <w:lang w:val="en-US"/>
        </w:rPr>
        <w:t xml:space="preserve"> </w:t>
      </w:r>
      <w:r>
        <w:rPr>
          <w:color w:val="auto"/>
          <w:lang w:val="en-US"/>
        </w:rPr>
        <w:t>by</w:t>
      </w:r>
      <w:r w:rsidRPr="003A3B71">
        <w:rPr>
          <w:color w:val="auto"/>
          <w:lang w:val="en-US"/>
        </w:rPr>
        <w:t xml:space="preserve"> 6% yoy </w:t>
      </w:r>
      <w:r>
        <w:rPr>
          <w:color w:val="auto"/>
          <w:lang w:val="en-US"/>
        </w:rPr>
        <w:t>to</w:t>
      </w:r>
      <w:r w:rsidRPr="003A3B71">
        <w:rPr>
          <w:color w:val="auto"/>
          <w:lang w:val="en-US"/>
        </w:rPr>
        <w:t xml:space="preserve"> 13.59 m t</w:t>
      </w:r>
      <w:r w:rsidR="00756059">
        <w:rPr>
          <w:color w:val="auto"/>
          <w:lang w:val="en-US"/>
        </w:rPr>
        <w:t>,</w:t>
      </w:r>
      <w:r w:rsidRPr="003A3B71">
        <w:rPr>
          <w:color w:val="auto"/>
          <w:lang w:val="en-US"/>
        </w:rPr>
        <w:t xml:space="preserve"> </w:t>
      </w:r>
      <w:r>
        <w:rPr>
          <w:color w:val="auto"/>
          <w:lang w:val="en-US"/>
        </w:rPr>
        <w:t>driven</w:t>
      </w:r>
      <w:r w:rsidRPr="003A3B71">
        <w:rPr>
          <w:color w:val="auto"/>
          <w:lang w:val="en-US"/>
        </w:rPr>
        <w:t xml:space="preserve"> </w:t>
      </w:r>
      <w:r>
        <w:rPr>
          <w:color w:val="auto"/>
          <w:lang w:val="en-US"/>
        </w:rPr>
        <w:t>by</w:t>
      </w:r>
      <w:r w:rsidRPr="003A3B71">
        <w:rPr>
          <w:color w:val="auto"/>
          <w:lang w:val="en-US"/>
        </w:rPr>
        <w:t xml:space="preserve"> </w:t>
      </w:r>
      <w:r>
        <w:rPr>
          <w:color w:val="auto"/>
          <w:lang w:val="en-US"/>
        </w:rPr>
        <w:t>increased</w:t>
      </w:r>
      <w:r w:rsidRPr="003A3B71">
        <w:rPr>
          <w:color w:val="auto"/>
          <w:lang w:val="en-US"/>
        </w:rPr>
        <w:t xml:space="preserve"> </w:t>
      </w:r>
      <w:r>
        <w:rPr>
          <w:color w:val="auto"/>
          <w:lang w:val="en-US"/>
        </w:rPr>
        <w:t>pellet</w:t>
      </w:r>
      <w:r w:rsidRPr="003A3B71">
        <w:rPr>
          <w:color w:val="auto"/>
          <w:lang w:val="en-US"/>
        </w:rPr>
        <w:t xml:space="preserve"> </w:t>
      </w:r>
      <w:r>
        <w:rPr>
          <w:color w:val="auto"/>
          <w:lang w:val="en-US"/>
        </w:rPr>
        <w:t>output</w:t>
      </w:r>
      <w:r w:rsidRPr="003A3B71">
        <w:rPr>
          <w:color w:val="auto"/>
          <w:lang w:val="en-US"/>
        </w:rPr>
        <w:t xml:space="preserve"> due to </w:t>
      </w:r>
      <w:r>
        <w:rPr>
          <w:color w:val="auto"/>
          <w:lang w:val="en-US"/>
        </w:rPr>
        <w:t xml:space="preserve">last year’s </w:t>
      </w:r>
      <w:r w:rsidRPr="003A3B71">
        <w:rPr>
          <w:color w:val="auto"/>
          <w:lang w:val="en-US"/>
        </w:rPr>
        <w:t>low base</w:t>
      </w:r>
      <w:r w:rsidR="00756059">
        <w:rPr>
          <w:color w:val="auto"/>
          <w:lang w:val="en-US"/>
        </w:rPr>
        <w:t xml:space="preserve"> effect</w:t>
      </w:r>
      <w:r w:rsidRPr="003A3B71">
        <w:rPr>
          <w:color w:val="auto"/>
          <w:lang w:val="en-US"/>
        </w:rPr>
        <w:t xml:space="preserve"> (the pelletizing plant reach</w:t>
      </w:r>
      <w:r w:rsidR="00290097">
        <w:rPr>
          <w:color w:val="auto"/>
          <w:lang w:val="en-US"/>
        </w:rPr>
        <w:t>ed</w:t>
      </w:r>
      <w:r w:rsidRPr="003A3B71">
        <w:rPr>
          <w:color w:val="auto"/>
          <w:lang w:val="en-US"/>
        </w:rPr>
        <w:t xml:space="preserve"> its design capacity </w:t>
      </w:r>
      <w:r w:rsidR="00290097">
        <w:rPr>
          <w:color w:val="auto"/>
          <w:lang w:val="en-US"/>
        </w:rPr>
        <w:t xml:space="preserve">in </w:t>
      </w:r>
      <w:r>
        <w:rPr>
          <w:color w:val="auto"/>
          <w:lang w:val="en-US"/>
        </w:rPr>
        <w:t>Q</w:t>
      </w:r>
      <w:r w:rsidRPr="003A3B71">
        <w:rPr>
          <w:color w:val="auto"/>
          <w:lang w:val="en-US"/>
        </w:rPr>
        <w:t>3 (</w:t>
      </w:r>
      <w:hyperlink w:anchor="_Приложение_12._Объемы" w:history="1">
        <w:r w:rsidRPr="003A3B71">
          <w:rPr>
            <w:rStyle w:val="a4"/>
            <w:lang w:val="en-US"/>
          </w:rPr>
          <w:t>Appendix</w:t>
        </w:r>
        <w:r w:rsidRPr="003A3B71">
          <w:rPr>
            <w:color w:val="000000" w:themeColor="text1"/>
            <w:lang w:val="en-US"/>
          </w:rPr>
          <w:t> </w:t>
        </w:r>
        <w:r w:rsidRPr="003A3B71">
          <w:rPr>
            <w:rStyle w:val="a4"/>
            <w:lang w:val="en-US"/>
          </w:rPr>
          <w:t>12</w:t>
        </w:r>
      </w:hyperlink>
      <w:r w:rsidRPr="003A3B71">
        <w:rPr>
          <w:color w:val="auto"/>
          <w:lang w:val="en-US"/>
        </w:rPr>
        <w:t>).</w:t>
      </w:r>
    </w:p>
    <w:p w:rsidR="00B56C91" w:rsidRPr="003A3B71" w:rsidRDefault="00B56C91" w:rsidP="00B56C91">
      <w:pPr>
        <w:pStyle w:val="a0"/>
        <w:shd w:val="clear" w:color="auto" w:fill="FFFFFF"/>
        <w:spacing w:before="120" w:after="0"/>
        <w:ind w:left="0" w:right="15"/>
        <w:jc w:val="both"/>
        <w:rPr>
          <w:color w:val="auto"/>
          <w:lang w:val="en-US"/>
        </w:rPr>
      </w:pPr>
      <w:r>
        <w:rPr>
          <w:b/>
          <w:bCs/>
          <w:color w:val="auto"/>
          <w:lang w:val="en-US"/>
        </w:rPr>
        <w:t>Pellet</w:t>
      </w:r>
      <w:r w:rsidRPr="003A3B71">
        <w:rPr>
          <w:b/>
          <w:bCs/>
          <w:color w:val="auto"/>
          <w:lang w:val="en-US"/>
        </w:rPr>
        <w:t xml:space="preserve"> </w:t>
      </w:r>
      <w:r>
        <w:rPr>
          <w:b/>
          <w:bCs/>
          <w:color w:val="auto"/>
          <w:lang w:val="en-US"/>
        </w:rPr>
        <w:t>output</w:t>
      </w:r>
      <w:r w:rsidRPr="003A3B71">
        <w:rPr>
          <w:color w:val="auto"/>
          <w:lang w:val="en-US"/>
        </w:rPr>
        <w:t xml:space="preserve"> </w:t>
      </w:r>
      <w:r>
        <w:rPr>
          <w:color w:val="auto"/>
          <w:lang w:val="en-US"/>
        </w:rPr>
        <w:t>totalled</w:t>
      </w:r>
      <w:r w:rsidRPr="003A3B71">
        <w:rPr>
          <w:color w:val="auto"/>
          <w:lang w:val="en-US"/>
        </w:rPr>
        <w:t xml:space="preserve"> 5.04 m t (+15% yoy) due to full capacity utilization</w:t>
      </w:r>
      <w:r w:rsidR="00756059">
        <w:rPr>
          <w:color w:val="auto"/>
          <w:lang w:val="en-US"/>
        </w:rPr>
        <w:t xml:space="preserve"> rates</w:t>
      </w:r>
      <w:r w:rsidRPr="003A3B71">
        <w:rPr>
          <w:color w:val="auto"/>
          <w:lang w:val="en-US"/>
        </w:rPr>
        <w:t>.</w:t>
      </w:r>
    </w:p>
    <w:p w:rsidR="00B56C91" w:rsidRPr="003A3B71" w:rsidRDefault="00B56C91" w:rsidP="00B56C91">
      <w:pPr>
        <w:pStyle w:val="a0"/>
        <w:shd w:val="clear" w:color="auto" w:fill="FFFFFF"/>
        <w:spacing w:before="120" w:after="0"/>
        <w:ind w:left="0" w:right="15"/>
        <w:jc w:val="both"/>
        <w:rPr>
          <w:color w:val="auto"/>
          <w:lang w:val="en-US"/>
        </w:rPr>
      </w:pPr>
      <w:r>
        <w:rPr>
          <w:b/>
          <w:bCs/>
          <w:color w:val="auto"/>
          <w:lang w:val="en-US"/>
        </w:rPr>
        <w:t>Iron</w:t>
      </w:r>
      <w:r w:rsidRPr="003A3B71">
        <w:rPr>
          <w:b/>
          <w:bCs/>
          <w:color w:val="auto"/>
          <w:lang w:val="en-US"/>
        </w:rPr>
        <w:t xml:space="preserve"> </w:t>
      </w:r>
      <w:r>
        <w:rPr>
          <w:b/>
          <w:bCs/>
          <w:color w:val="auto"/>
          <w:lang w:val="en-US"/>
        </w:rPr>
        <w:t>ore</w:t>
      </w:r>
      <w:r w:rsidRPr="003A3B71">
        <w:rPr>
          <w:b/>
          <w:bCs/>
          <w:color w:val="auto"/>
          <w:lang w:val="en-US"/>
        </w:rPr>
        <w:t xml:space="preserve"> </w:t>
      </w:r>
      <w:r>
        <w:rPr>
          <w:b/>
          <w:bCs/>
          <w:color w:val="auto"/>
          <w:lang w:val="en-US"/>
        </w:rPr>
        <w:t>sales</w:t>
      </w:r>
      <w:r w:rsidRPr="003A3B71">
        <w:rPr>
          <w:color w:val="auto"/>
          <w:lang w:val="en-US"/>
        </w:rPr>
        <w:t xml:space="preserve"> </w:t>
      </w:r>
      <w:r>
        <w:rPr>
          <w:color w:val="auto"/>
          <w:lang w:val="en-US"/>
        </w:rPr>
        <w:t>grew by</w:t>
      </w:r>
      <w:r w:rsidRPr="003A3B71">
        <w:rPr>
          <w:color w:val="auto"/>
          <w:lang w:val="en-US"/>
        </w:rPr>
        <w:t xml:space="preserve"> 6% yoy </w:t>
      </w:r>
      <w:r>
        <w:rPr>
          <w:color w:val="auto"/>
          <w:lang w:val="en-US"/>
        </w:rPr>
        <w:t>to</w:t>
      </w:r>
      <w:r w:rsidRPr="003A3B71">
        <w:rPr>
          <w:color w:val="auto"/>
          <w:lang w:val="en-US"/>
        </w:rPr>
        <w:t xml:space="preserve"> 13</w:t>
      </w:r>
      <w:r>
        <w:rPr>
          <w:color w:val="auto"/>
          <w:lang w:val="en-US"/>
        </w:rPr>
        <w:t>.</w:t>
      </w:r>
      <w:r w:rsidRPr="003A3B71">
        <w:rPr>
          <w:color w:val="auto"/>
          <w:lang w:val="en-US"/>
        </w:rPr>
        <w:t xml:space="preserve">63 m t </w:t>
      </w:r>
      <w:r w:rsidR="00756059">
        <w:rPr>
          <w:color w:val="auto"/>
          <w:lang w:val="en-US"/>
        </w:rPr>
        <w:t>due to an upturn in pellet</w:t>
      </w:r>
      <w:r>
        <w:rPr>
          <w:color w:val="auto"/>
          <w:lang w:val="en-US"/>
        </w:rPr>
        <w:t xml:space="preserve"> sales</w:t>
      </w:r>
      <w:r w:rsidRPr="003A3B71">
        <w:rPr>
          <w:color w:val="auto"/>
          <w:lang w:val="en-US"/>
        </w:rPr>
        <w:t xml:space="preserve"> (</w:t>
      </w:r>
      <w:hyperlink w:anchor="_Приложение_5._Продажи" w:history="1">
        <w:r w:rsidRPr="003A3B71">
          <w:rPr>
            <w:rStyle w:val="a4"/>
            <w:color w:val="000000" w:themeColor="text1"/>
            <w:lang w:val="en-US"/>
          </w:rPr>
          <w:t>Appendix 5</w:t>
        </w:r>
      </w:hyperlink>
      <w:r w:rsidRPr="003A3B71">
        <w:rPr>
          <w:color w:val="auto"/>
          <w:lang w:val="en-US"/>
        </w:rPr>
        <w:t>).</w:t>
      </w:r>
    </w:p>
    <w:p w:rsidR="00290097" w:rsidRDefault="00290097">
      <w:pPr>
        <w:spacing w:after="0" w:line="240" w:lineRule="auto"/>
        <w:rPr>
          <w:b/>
          <w:bCs/>
          <w:color w:val="auto"/>
          <w:lang w:val="en-US"/>
        </w:rPr>
      </w:pPr>
      <w:r>
        <w:rPr>
          <w:lang w:val="en-US"/>
        </w:rPr>
        <w:br w:type="page"/>
      </w:r>
    </w:p>
    <w:p w:rsidR="00B56C91" w:rsidRPr="00B56C91" w:rsidRDefault="00B56C91" w:rsidP="00B56C91">
      <w:pPr>
        <w:pStyle w:val="10"/>
        <w:ind w:right="15"/>
        <w:rPr>
          <w:vertAlign w:val="superscript"/>
          <w:lang w:val="en-US"/>
        </w:rPr>
      </w:pPr>
      <w:r>
        <w:rPr>
          <w:lang w:val="en-US"/>
        </w:rPr>
        <w:t>NLMK</w:t>
      </w:r>
      <w:r w:rsidRPr="00B56C91">
        <w:rPr>
          <w:lang w:val="en-US"/>
        </w:rPr>
        <w:t xml:space="preserve"> </w:t>
      </w:r>
      <w:r>
        <w:rPr>
          <w:lang w:val="en-US"/>
        </w:rPr>
        <w:t>USA</w:t>
      </w:r>
      <w:r w:rsidRPr="00D67AF3">
        <w:rPr>
          <w:rStyle w:val="afc"/>
        </w:rPr>
        <w:footnoteReference w:id="4"/>
      </w:r>
    </w:p>
    <w:p w:rsidR="00B56C91" w:rsidRPr="00B56C91" w:rsidRDefault="00B56C91" w:rsidP="00B56C91">
      <w:pPr>
        <w:pStyle w:val="20"/>
        <w:ind w:right="15"/>
        <w:rPr>
          <w:lang w:val="en-US"/>
        </w:rPr>
      </w:pPr>
      <w:r w:rsidRPr="00B56C91">
        <w:rPr>
          <w:lang w:val="en-US"/>
        </w:rPr>
        <w:t>Q3 2018 performance</w:t>
      </w:r>
    </w:p>
    <w:p w:rsidR="00B56C91" w:rsidRPr="00E45485" w:rsidRDefault="00B56C91" w:rsidP="00B56C91">
      <w:pPr>
        <w:pStyle w:val="a0"/>
        <w:shd w:val="clear" w:color="auto" w:fill="FFFFFF"/>
        <w:spacing w:before="120" w:after="0"/>
        <w:ind w:left="0" w:right="15"/>
        <w:jc w:val="both"/>
        <w:rPr>
          <w:bCs/>
          <w:color w:val="auto"/>
          <w:lang w:val="en-US"/>
        </w:rPr>
      </w:pPr>
      <w:r>
        <w:rPr>
          <w:b/>
          <w:bCs/>
          <w:color w:val="auto"/>
          <w:lang w:val="en-US"/>
        </w:rPr>
        <w:t>Sales</w:t>
      </w:r>
      <w:r w:rsidRPr="00E45485">
        <w:rPr>
          <w:b/>
          <w:bCs/>
          <w:color w:val="auto"/>
          <w:lang w:val="en-US"/>
        </w:rPr>
        <w:t xml:space="preserve"> </w:t>
      </w:r>
      <w:r w:rsidRPr="00E45485">
        <w:rPr>
          <w:bCs/>
          <w:color w:val="auto"/>
          <w:lang w:val="en-US"/>
        </w:rPr>
        <w:t>dropped by</w:t>
      </w:r>
      <w:r w:rsidRPr="00E45485">
        <w:rPr>
          <w:b/>
          <w:bCs/>
          <w:color w:val="auto"/>
          <w:lang w:val="en-US"/>
        </w:rPr>
        <w:t xml:space="preserve"> </w:t>
      </w:r>
      <w:r w:rsidRPr="00E45485">
        <w:rPr>
          <w:bCs/>
          <w:color w:val="auto"/>
          <w:lang w:val="en-US"/>
        </w:rPr>
        <w:t xml:space="preserve">8% qoq </w:t>
      </w:r>
      <w:r>
        <w:rPr>
          <w:bCs/>
          <w:color w:val="auto"/>
          <w:lang w:val="en-US"/>
        </w:rPr>
        <w:t>to</w:t>
      </w:r>
      <w:r w:rsidRPr="00E45485">
        <w:rPr>
          <w:bCs/>
          <w:color w:val="auto"/>
          <w:lang w:val="en-US"/>
        </w:rPr>
        <w:t xml:space="preserve"> 0.59 m t</w:t>
      </w:r>
      <w:r w:rsidR="00756059">
        <w:rPr>
          <w:bCs/>
          <w:color w:val="auto"/>
          <w:lang w:val="en-US"/>
        </w:rPr>
        <w:t>,</w:t>
      </w:r>
      <w:r w:rsidRPr="00E45485">
        <w:rPr>
          <w:bCs/>
          <w:color w:val="auto"/>
          <w:lang w:val="en-US"/>
        </w:rPr>
        <w:t xml:space="preserve"> </w:t>
      </w:r>
      <w:r>
        <w:rPr>
          <w:bCs/>
          <w:color w:val="auto"/>
          <w:lang w:val="en-US"/>
        </w:rPr>
        <w:t>driven by</w:t>
      </w:r>
      <w:r w:rsidRPr="00E45485">
        <w:rPr>
          <w:bCs/>
          <w:color w:val="auto"/>
          <w:lang w:val="en-US"/>
        </w:rPr>
        <w:t xml:space="preserve"> customer expectations of price</w:t>
      </w:r>
      <w:r>
        <w:rPr>
          <w:bCs/>
          <w:color w:val="auto"/>
          <w:lang w:val="en-US"/>
        </w:rPr>
        <w:t>s</w:t>
      </w:r>
      <w:r w:rsidRPr="00E45485">
        <w:rPr>
          <w:bCs/>
          <w:color w:val="auto"/>
          <w:lang w:val="en-US"/>
        </w:rPr>
        <w:t xml:space="preserve"> </w:t>
      </w:r>
      <w:r>
        <w:rPr>
          <w:bCs/>
          <w:color w:val="auto"/>
          <w:lang w:val="en-US"/>
        </w:rPr>
        <w:t>slumping further</w:t>
      </w:r>
      <w:r w:rsidRPr="00E45485">
        <w:rPr>
          <w:bCs/>
          <w:color w:val="auto"/>
          <w:lang w:val="en-US"/>
        </w:rPr>
        <w:t xml:space="preserve"> after </w:t>
      </w:r>
      <w:r w:rsidR="00756059">
        <w:rPr>
          <w:bCs/>
          <w:color w:val="auto"/>
          <w:lang w:val="en-US"/>
        </w:rPr>
        <w:t>hitting</w:t>
      </w:r>
      <w:r w:rsidRPr="00E45485">
        <w:rPr>
          <w:bCs/>
          <w:color w:val="auto"/>
          <w:lang w:val="en-US"/>
        </w:rPr>
        <w:t xml:space="preserve"> a</w:t>
      </w:r>
      <w:r>
        <w:rPr>
          <w:bCs/>
          <w:color w:val="auto"/>
          <w:lang w:val="en-US"/>
        </w:rPr>
        <w:t>n</w:t>
      </w:r>
      <w:r w:rsidRPr="00E45485">
        <w:rPr>
          <w:bCs/>
          <w:color w:val="auto"/>
          <w:lang w:val="en-US"/>
        </w:rPr>
        <w:t xml:space="preserve"> </w:t>
      </w:r>
      <w:r>
        <w:rPr>
          <w:bCs/>
          <w:color w:val="auto"/>
          <w:lang w:val="en-US"/>
        </w:rPr>
        <w:t>all-time</w:t>
      </w:r>
      <w:r w:rsidRPr="00E45485">
        <w:rPr>
          <w:bCs/>
          <w:color w:val="auto"/>
          <w:lang w:val="en-US"/>
        </w:rPr>
        <w:t xml:space="preserve"> high in July</w:t>
      </w:r>
      <w:r w:rsidRPr="00E45485">
        <w:rPr>
          <w:color w:val="auto"/>
          <w:lang w:val="en-US"/>
        </w:rPr>
        <w:t xml:space="preserve"> (</w:t>
      </w:r>
      <w:hyperlink w:anchor="_Приложение_6._Продажи" w:history="1">
        <w:r w:rsidRPr="00E45485">
          <w:rPr>
            <w:rStyle w:val="a4"/>
            <w:lang w:val="en-US"/>
          </w:rPr>
          <w:t>Appendix 6</w:t>
        </w:r>
      </w:hyperlink>
      <w:r w:rsidRPr="00E45485">
        <w:rPr>
          <w:color w:val="auto"/>
          <w:lang w:val="en-US"/>
        </w:rPr>
        <w:t>)</w:t>
      </w:r>
      <w:r w:rsidRPr="00E45485">
        <w:rPr>
          <w:bCs/>
          <w:color w:val="auto"/>
          <w:lang w:val="en-US"/>
        </w:rPr>
        <w:t xml:space="preserve">. </w:t>
      </w:r>
    </w:p>
    <w:p w:rsidR="00B56C91" w:rsidRPr="00E45485" w:rsidRDefault="00B56C91" w:rsidP="00B56C91">
      <w:pPr>
        <w:pStyle w:val="a0"/>
        <w:shd w:val="clear" w:color="auto" w:fill="FFFFFF"/>
        <w:spacing w:before="120" w:after="0"/>
        <w:ind w:left="0" w:right="15"/>
        <w:jc w:val="both"/>
        <w:rPr>
          <w:bCs/>
          <w:color w:val="auto"/>
          <w:lang w:val="en-US"/>
        </w:rPr>
      </w:pPr>
      <w:r>
        <w:rPr>
          <w:bCs/>
          <w:color w:val="auto"/>
          <w:lang w:val="en-US"/>
        </w:rPr>
        <w:t>The</w:t>
      </w:r>
      <w:r w:rsidRPr="00E45485">
        <w:rPr>
          <w:bCs/>
          <w:color w:val="auto"/>
          <w:lang w:val="en-US"/>
        </w:rPr>
        <w:t xml:space="preserve"> 4% </w:t>
      </w:r>
      <w:r>
        <w:rPr>
          <w:bCs/>
          <w:color w:val="auto"/>
          <w:lang w:val="en-US"/>
        </w:rPr>
        <w:t>increase</w:t>
      </w:r>
      <w:r w:rsidRPr="00E45485">
        <w:rPr>
          <w:bCs/>
          <w:color w:val="auto"/>
          <w:lang w:val="en-US"/>
        </w:rPr>
        <w:t xml:space="preserve"> yoy </w:t>
      </w:r>
      <w:r>
        <w:rPr>
          <w:bCs/>
          <w:color w:val="auto"/>
          <w:lang w:val="en-US"/>
        </w:rPr>
        <w:t>became</w:t>
      </w:r>
      <w:r w:rsidRPr="00E45485">
        <w:rPr>
          <w:bCs/>
          <w:color w:val="auto"/>
          <w:lang w:val="en-US"/>
        </w:rPr>
        <w:t xml:space="preserve"> </w:t>
      </w:r>
      <w:r>
        <w:rPr>
          <w:bCs/>
          <w:color w:val="auto"/>
          <w:lang w:val="en-US"/>
        </w:rPr>
        <w:t>possible</w:t>
      </w:r>
      <w:r w:rsidRPr="00E45485">
        <w:rPr>
          <w:bCs/>
          <w:color w:val="auto"/>
          <w:lang w:val="en-US"/>
        </w:rPr>
        <w:t xml:space="preserve"> </w:t>
      </w:r>
      <w:r>
        <w:rPr>
          <w:bCs/>
          <w:color w:val="auto"/>
          <w:lang w:val="en-US"/>
        </w:rPr>
        <w:t>due to</w:t>
      </w:r>
      <w:r w:rsidRPr="00E45485">
        <w:rPr>
          <w:bCs/>
          <w:color w:val="auto"/>
          <w:lang w:val="en-US"/>
        </w:rPr>
        <w:t xml:space="preserve"> </w:t>
      </w:r>
      <w:r>
        <w:rPr>
          <w:bCs/>
          <w:color w:val="auto"/>
          <w:lang w:val="en-US"/>
        </w:rPr>
        <w:t xml:space="preserve">the </w:t>
      </w:r>
      <w:r w:rsidR="00756059">
        <w:rPr>
          <w:bCs/>
          <w:color w:val="auto"/>
          <w:lang w:val="en-US"/>
        </w:rPr>
        <w:t>uptick in the</w:t>
      </w:r>
      <w:r>
        <w:rPr>
          <w:bCs/>
          <w:color w:val="auto"/>
          <w:lang w:val="en-US"/>
        </w:rPr>
        <w:t xml:space="preserve"> US market and economy in</w:t>
      </w:r>
      <w:r w:rsidRPr="00E45485">
        <w:rPr>
          <w:bCs/>
          <w:color w:val="auto"/>
          <w:lang w:val="en-US"/>
        </w:rPr>
        <w:t xml:space="preserve"> 2018.</w:t>
      </w:r>
    </w:p>
    <w:p w:rsidR="00B56C91" w:rsidRPr="00B56C91" w:rsidRDefault="00B56C91" w:rsidP="00B56C91">
      <w:pPr>
        <w:pStyle w:val="20"/>
        <w:ind w:right="15"/>
        <w:rPr>
          <w:rStyle w:val="21"/>
          <w:b/>
          <w:bCs/>
          <w:color w:val="000000"/>
          <w:shd w:val="clear" w:color="auto" w:fill="auto"/>
          <w:lang w:val="en-US"/>
        </w:rPr>
      </w:pPr>
      <w:r w:rsidRPr="00B56C91">
        <w:rPr>
          <w:rStyle w:val="21"/>
          <w:b/>
          <w:bCs/>
          <w:shd w:val="clear" w:color="auto" w:fill="auto"/>
          <w:lang w:val="en-US"/>
        </w:rPr>
        <w:t>9M 2018 performance</w:t>
      </w:r>
    </w:p>
    <w:p w:rsidR="00B56C91" w:rsidRPr="0064225C" w:rsidRDefault="00B56C91" w:rsidP="00B56C91">
      <w:pPr>
        <w:spacing w:before="120" w:after="0"/>
        <w:jc w:val="both"/>
        <w:rPr>
          <w:color w:val="auto"/>
          <w:lang w:val="en-US"/>
        </w:rPr>
      </w:pPr>
      <w:r>
        <w:rPr>
          <w:b/>
          <w:bCs/>
          <w:color w:val="auto"/>
          <w:lang w:val="en-US"/>
        </w:rPr>
        <w:t>Sales</w:t>
      </w:r>
      <w:r w:rsidRPr="0064225C">
        <w:rPr>
          <w:color w:val="auto"/>
          <w:lang w:val="en-US"/>
        </w:rPr>
        <w:t xml:space="preserve"> </w:t>
      </w:r>
      <w:r>
        <w:rPr>
          <w:color w:val="auto"/>
          <w:lang w:val="en-US"/>
        </w:rPr>
        <w:t>grew</w:t>
      </w:r>
      <w:r w:rsidRPr="0064225C">
        <w:rPr>
          <w:color w:val="auto"/>
          <w:lang w:val="en-US"/>
        </w:rPr>
        <w:t xml:space="preserve"> </w:t>
      </w:r>
      <w:r>
        <w:rPr>
          <w:color w:val="auto"/>
          <w:lang w:val="en-US"/>
        </w:rPr>
        <w:t xml:space="preserve">by </w:t>
      </w:r>
      <w:r w:rsidRPr="0064225C">
        <w:rPr>
          <w:color w:val="auto"/>
          <w:lang w:val="en-US"/>
        </w:rPr>
        <w:t xml:space="preserve">5% yoy </w:t>
      </w:r>
      <w:r>
        <w:rPr>
          <w:color w:val="auto"/>
          <w:lang w:val="en-US"/>
        </w:rPr>
        <w:t>to</w:t>
      </w:r>
      <w:r w:rsidRPr="0064225C">
        <w:rPr>
          <w:color w:val="auto"/>
          <w:lang w:val="en-US"/>
        </w:rPr>
        <w:t xml:space="preserve"> 1.78 m t against the back</w:t>
      </w:r>
      <w:r>
        <w:rPr>
          <w:color w:val="auto"/>
          <w:lang w:val="en-US"/>
        </w:rPr>
        <w:t>drop</w:t>
      </w:r>
      <w:r w:rsidRPr="0064225C">
        <w:rPr>
          <w:color w:val="auto"/>
          <w:lang w:val="en-US"/>
        </w:rPr>
        <w:t xml:space="preserve"> of growing supplies of </w:t>
      </w:r>
      <w:r w:rsidR="00756059">
        <w:rPr>
          <w:color w:val="auto"/>
          <w:lang w:val="en-US"/>
        </w:rPr>
        <w:t>HRC</w:t>
      </w:r>
      <w:r w:rsidRPr="0064225C">
        <w:rPr>
          <w:color w:val="auto"/>
          <w:lang w:val="en-US"/>
        </w:rPr>
        <w:t xml:space="preserve"> and </w:t>
      </w:r>
      <w:r w:rsidR="00756059">
        <w:rPr>
          <w:color w:val="auto"/>
          <w:lang w:val="en-US"/>
        </w:rPr>
        <w:t>HDG,</w:t>
      </w:r>
      <w:r w:rsidRPr="0064225C">
        <w:rPr>
          <w:color w:val="auto"/>
          <w:lang w:val="en-US"/>
        </w:rPr>
        <w:t xml:space="preserve"> </w:t>
      </w:r>
      <w:r>
        <w:rPr>
          <w:color w:val="auto"/>
          <w:lang w:val="en-US"/>
        </w:rPr>
        <w:t>supported by</w:t>
      </w:r>
      <w:r w:rsidRPr="0064225C">
        <w:rPr>
          <w:color w:val="auto"/>
          <w:lang w:val="en-US"/>
        </w:rPr>
        <w:t xml:space="preserve"> </w:t>
      </w:r>
      <w:r>
        <w:rPr>
          <w:lang w:val="en-US"/>
        </w:rPr>
        <w:t>growth of</w:t>
      </w:r>
      <w:r w:rsidR="00756059">
        <w:rPr>
          <w:lang w:val="en-US"/>
        </w:rPr>
        <w:t xml:space="preserve"> consumer</w:t>
      </w:r>
      <w:r>
        <w:rPr>
          <w:lang w:val="en-US"/>
        </w:rPr>
        <w:t xml:space="preserve"> demand</w:t>
      </w:r>
      <w:r w:rsidRPr="0064225C">
        <w:rPr>
          <w:color w:val="auto"/>
          <w:lang w:val="en-US"/>
        </w:rPr>
        <w:t>.</w:t>
      </w:r>
    </w:p>
    <w:p w:rsidR="00B56C91" w:rsidRPr="0064225C" w:rsidRDefault="00B56C91" w:rsidP="00B56C91">
      <w:pPr>
        <w:spacing w:after="120"/>
        <w:ind w:right="15"/>
        <w:jc w:val="both"/>
        <w:rPr>
          <w:b/>
          <w:color w:val="auto"/>
          <w:lang w:val="en-US"/>
        </w:rPr>
      </w:pPr>
    </w:p>
    <w:p w:rsidR="00B56C91" w:rsidRPr="00756059" w:rsidRDefault="00B56C91" w:rsidP="00B56C91">
      <w:pPr>
        <w:pStyle w:val="10"/>
        <w:ind w:right="15"/>
        <w:rPr>
          <w:lang w:val="en-US"/>
        </w:rPr>
      </w:pPr>
      <w:r w:rsidRPr="00756059">
        <w:rPr>
          <w:lang w:val="en-US"/>
        </w:rPr>
        <w:t xml:space="preserve">NLMK </w:t>
      </w:r>
      <w:r w:rsidRPr="00D67AF3">
        <w:rPr>
          <w:lang w:val="en-US"/>
        </w:rPr>
        <w:t>DANSTEEL</w:t>
      </w:r>
    </w:p>
    <w:p w:rsidR="00B56C91" w:rsidRPr="00756059" w:rsidRDefault="00B56C91" w:rsidP="00B56C91">
      <w:pPr>
        <w:pStyle w:val="20"/>
        <w:ind w:right="15"/>
        <w:rPr>
          <w:lang w:val="en-US"/>
        </w:rPr>
      </w:pPr>
      <w:r w:rsidRPr="00756059">
        <w:rPr>
          <w:lang w:val="en-US"/>
        </w:rPr>
        <w:t>Q3 2018 performance</w:t>
      </w:r>
    </w:p>
    <w:p w:rsidR="00B56C91" w:rsidRPr="0064225C" w:rsidRDefault="00B56C91" w:rsidP="00B56C91">
      <w:pPr>
        <w:pStyle w:val="a0"/>
        <w:shd w:val="clear" w:color="auto" w:fill="FFFFFF"/>
        <w:spacing w:before="120" w:after="0"/>
        <w:ind w:left="0" w:right="15"/>
        <w:jc w:val="both"/>
        <w:rPr>
          <w:color w:val="auto"/>
          <w:lang w:val="en-US"/>
        </w:rPr>
      </w:pPr>
      <w:r>
        <w:rPr>
          <w:b/>
          <w:bCs/>
          <w:color w:val="auto"/>
          <w:lang w:val="en-US"/>
        </w:rPr>
        <w:t>Sales</w:t>
      </w:r>
      <w:r w:rsidRPr="0064225C">
        <w:rPr>
          <w:bCs/>
          <w:color w:val="auto"/>
          <w:lang w:val="en-US"/>
        </w:rPr>
        <w:t xml:space="preserve"> of plate</w:t>
      </w:r>
      <w:r w:rsidR="00756059">
        <w:rPr>
          <w:bCs/>
          <w:color w:val="auto"/>
          <w:lang w:val="en-US"/>
        </w:rPr>
        <w:t>s</w:t>
      </w:r>
      <w:r w:rsidRPr="0064225C">
        <w:rPr>
          <w:b/>
          <w:bCs/>
          <w:color w:val="auto"/>
          <w:lang w:val="en-US"/>
        </w:rPr>
        <w:t xml:space="preserve"> </w:t>
      </w:r>
      <w:r>
        <w:rPr>
          <w:color w:val="auto"/>
          <w:lang w:val="en-US"/>
        </w:rPr>
        <w:t>dropped</w:t>
      </w:r>
      <w:r w:rsidRPr="0064225C">
        <w:rPr>
          <w:color w:val="auto"/>
          <w:lang w:val="en-US"/>
        </w:rPr>
        <w:t xml:space="preserve"> </w:t>
      </w:r>
      <w:r>
        <w:rPr>
          <w:color w:val="auto"/>
          <w:lang w:val="en-US"/>
        </w:rPr>
        <w:t>by</w:t>
      </w:r>
      <w:r w:rsidRPr="0064225C">
        <w:rPr>
          <w:color w:val="auto"/>
          <w:lang w:val="en-US"/>
        </w:rPr>
        <w:t xml:space="preserve"> 11%</w:t>
      </w:r>
      <w:r w:rsidRPr="0064225C">
        <w:rPr>
          <w:color w:val="000000" w:themeColor="text1"/>
          <w:lang w:val="en-US"/>
        </w:rPr>
        <w:t> </w:t>
      </w:r>
      <w:r w:rsidRPr="0064225C">
        <w:rPr>
          <w:color w:val="auto"/>
          <w:lang w:val="en-US"/>
        </w:rPr>
        <w:t xml:space="preserve">qoq </w:t>
      </w:r>
      <w:r>
        <w:rPr>
          <w:color w:val="auto"/>
          <w:lang w:val="en-US"/>
        </w:rPr>
        <w:t>to</w:t>
      </w:r>
      <w:r w:rsidRPr="0064225C">
        <w:rPr>
          <w:color w:val="auto"/>
          <w:lang w:val="en-US"/>
        </w:rPr>
        <w:t xml:space="preserve"> 0.12 m t </w:t>
      </w:r>
      <w:r>
        <w:rPr>
          <w:color w:val="auto"/>
          <w:lang w:val="en-US"/>
        </w:rPr>
        <w:t>due to planned maintenance in September</w:t>
      </w:r>
      <w:r w:rsidRPr="0064225C">
        <w:rPr>
          <w:color w:val="auto"/>
          <w:lang w:val="en-US"/>
        </w:rPr>
        <w:t xml:space="preserve">. </w:t>
      </w:r>
      <w:r>
        <w:rPr>
          <w:color w:val="auto"/>
          <w:lang w:val="en-US"/>
        </w:rPr>
        <w:t>Compared</w:t>
      </w:r>
      <w:r w:rsidRPr="0064225C">
        <w:rPr>
          <w:color w:val="auto"/>
          <w:lang w:val="en-US"/>
        </w:rPr>
        <w:t xml:space="preserve"> </w:t>
      </w:r>
      <w:r>
        <w:rPr>
          <w:color w:val="auto"/>
          <w:lang w:val="en-US"/>
        </w:rPr>
        <w:t>to</w:t>
      </w:r>
      <w:r w:rsidRPr="0064225C">
        <w:rPr>
          <w:color w:val="auto"/>
          <w:lang w:val="en-US"/>
        </w:rPr>
        <w:t xml:space="preserve"> </w:t>
      </w:r>
      <w:r>
        <w:rPr>
          <w:color w:val="auto"/>
          <w:lang w:val="en-US"/>
        </w:rPr>
        <w:t>Q</w:t>
      </w:r>
      <w:r w:rsidRPr="0064225C">
        <w:rPr>
          <w:color w:val="auto"/>
          <w:lang w:val="en-US"/>
        </w:rPr>
        <w:t xml:space="preserve">3 2017, </w:t>
      </w:r>
      <w:r>
        <w:rPr>
          <w:color w:val="auto"/>
          <w:lang w:val="en-US"/>
        </w:rPr>
        <w:t>sales</w:t>
      </w:r>
      <w:r w:rsidRPr="0064225C">
        <w:rPr>
          <w:color w:val="auto"/>
          <w:lang w:val="en-US"/>
        </w:rPr>
        <w:t xml:space="preserve"> </w:t>
      </w:r>
      <w:r w:rsidR="00756059">
        <w:rPr>
          <w:color w:val="auto"/>
          <w:lang w:val="en-US"/>
        </w:rPr>
        <w:t>gained</w:t>
      </w:r>
      <w:r w:rsidRPr="0064225C">
        <w:rPr>
          <w:color w:val="auto"/>
          <w:lang w:val="en-US"/>
        </w:rPr>
        <w:t xml:space="preserve"> 14</w:t>
      </w:r>
      <w:r w:rsidRPr="0064225C">
        <w:rPr>
          <w:color w:val="000000" w:themeColor="text1"/>
          <w:lang w:val="en-US"/>
        </w:rPr>
        <w:t>%</w:t>
      </w:r>
      <w:r w:rsidR="00756059">
        <w:rPr>
          <w:color w:val="000000" w:themeColor="text1"/>
          <w:lang w:val="en-US"/>
        </w:rPr>
        <w:t>,</w:t>
      </w:r>
      <w:r w:rsidRPr="0064225C">
        <w:rPr>
          <w:color w:val="000000" w:themeColor="text1"/>
          <w:lang w:val="en-US"/>
        </w:rPr>
        <w:t xml:space="preserve"> </w:t>
      </w:r>
      <w:r w:rsidRPr="0064225C">
        <w:rPr>
          <w:lang w:val="en-US"/>
        </w:rPr>
        <w:t>driven by growth of demand from key plate consumers</w:t>
      </w:r>
      <w:r w:rsidRPr="0064225C">
        <w:rPr>
          <w:color w:val="auto"/>
          <w:lang w:val="en-US"/>
        </w:rPr>
        <w:t xml:space="preserve"> (</w:t>
      </w:r>
      <w:hyperlink w:anchor="_Приложение_7._Продажи" w:history="1">
        <w:r w:rsidRPr="0064225C">
          <w:rPr>
            <w:rStyle w:val="a4"/>
            <w:lang w:val="en-US"/>
          </w:rPr>
          <w:t>Appendix</w:t>
        </w:r>
        <w:r w:rsidRPr="00D67AF3">
          <w:rPr>
            <w:rStyle w:val="a4"/>
            <w:lang w:val="en-US"/>
          </w:rPr>
          <w:t> </w:t>
        </w:r>
        <w:r w:rsidRPr="0064225C">
          <w:rPr>
            <w:rStyle w:val="a4"/>
            <w:lang w:val="en-US"/>
          </w:rPr>
          <w:t>7</w:t>
        </w:r>
      </w:hyperlink>
      <w:r w:rsidRPr="0064225C">
        <w:rPr>
          <w:color w:val="auto"/>
          <w:lang w:val="en-US"/>
        </w:rPr>
        <w:t xml:space="preserve">). </w:t>
      </w:r>
    </w:p>
    <w:p w:rsidR="00B56C91" w:rsidRPr="00B56C91" w:rsidRDefault="00B56C91" w:rsidP="00B56C91">
      <w:pPr>
        <w:pStyle w:val="20"/>
        <w:ind w:right="15"/>
        <w:rPr>
          <w:rStyle w:val="21"/>
          <w:b/>
          <w:bCs/>
          <w:color w:val="000000"/>
          <w:shd w:val="clear" w:color="auto" w:fill="auto"/>
          <w:lang w:val="en-US"/>
        </w:rPr>
      </w:pPr>
      <w:r w:rsidRPr="00B56C91">
        <w:rPr>
          <w:rStyle w:val="21"/>
          <w:b/>
          <w:bCs/>
          <w:shd w:val="clear" w:color="auto" w:fill="auto"/>
          <w:lang w:val="en-US"/>
        </w:rPr>
        <w:t>9M 2018 performance</w:t>
      </w:r>
    </w:p>
    <w:p w:rsidR="00B56C91" w:rsidRPr="0064225C" w:rsidRDefault="00B56C91" w:rsidP="00B56C91">
      <w:pPr>
        <w:spacing w:before="120" w:after="0"/>
        <w:jc w:val="both"/>
        <w:rPr>
          <w:color w:val="auto"/>
          <w:lang w:val="en-US"/>
        </w:rPr>
      </w:pPr>
      <w:r>
        <w:rPr>
          <w:b/>
          <w:bCs/>
          <w:color w:val="auto"/>
          <w:lang w:val="en-US"/>
        </w:rPr>
        <w:t>Sales</w:t>
      </w:r>
      <w:r w:rsidRPr="0064225C">
        <w:rPr>
          <w:color w:val="auto"/>
          <w:lang w:val="en-US"/>
        </w:rPr>
        <w:t xml:space="preserve"> </w:t>
      </w:r>
      <w:r>
        <w:rPr>
          <w:color w:val="auto"/>
          <w:lang w:val="en-US"/>
        </w:rPr>
        <w:t>climbed</w:t>
      </w:r>
      <w:r w:rsidRPr="0064225C">
        <w:rPr>
          <w:color w:val="auto"/>
          <w:lang w:val="en-US"/>
        </w:rPr>
        <w:t xml:space="preserve"> 13% yoy </w:t>
      </w:r>
      <w:r>
        <w:rPr>
          <w:color w:val="auto"/>
          <w:lang w:val="en-US"/>
        </w:rPr>
        <w:t>to</w:t>
      </w:r>
      <w:r w:rsidRPr="0064225C">
        <w:rPr>
          <w:color w:val="auto"/>
          <w:lang w:val="en-US"/>
        </w:rPr>
        <w:t xml:space="preserve"> 0.40 m t</w:t>
      </w:r>
      <w:r w:rsidR="00756059">
        <w:rPr>
          <w:color w:val="auto"/>
          <w:lang w:val="en-US"/>
        </w:rPr>
        <w:t>,</w:t>
      </w:r>
      <w:r w:rsidRPr="0064225C">
        <w:rPr>
          <w:color w:val="auto"/>
          <w:lang w:val="en-US"/>
        </w:rPr>
        <w:t xml:space="preserve"> </w:t>
      </w:r>
      <w:r>
        <w:rPr>
          <w:color w:val="auto"/>
          <w:lang w:val="en-US"/>
        </w:rPr>
        <w:t>supported by stronger demand for plate</w:t>
      </w:r>
      <w:r w:rsidR="00756059">
        <w:rPr>
          <w:color w:val="auto"/>
          <w:lang w:val="en-US"/>
        </w:rPr>
        <w:t>s</w:t>
      </w:r>
      <w:r w:rsidRPr="0064225C">
        <w:rPr>
          <w:color w:val="auto"/>
          <w:lang w:val="en-US"/>
        </w:rPr>
        <w:t>.</w:t>
      </w:r>
    </w:p>
    <w:p w:rsidR="00B56C91" w:rsidRPr="0064225C" w:rsidRDefault="00B56C91" w:rsidP="00B56C91">
      <w:pPr>
        <w:spacing w:after="0" w:line="240" w:lineRule="auto"/>
        <w:ind w:right="15"/>
        <w:jc w:val="both"/>
        <w:rPr>
          <w:color w:val="auto"/>
          <w:lang w:val="en-US"/>
        </w:rPr>
      </w:pPr>
    </w:p>
    <w:p w:rsidR="00B56C91" w:rsidRPr="0064225C" w:rsidRDefault="00B56C91" w:rsidP="00B56C91">
      <w:pPr>
        <w:pStyle w:val="10"/>
        <w:ind w:right="15"/>
        <w:rPr>
          <w:lang w:val="en-US"/>
        </w:rPr>
      </w:pPr>
      <w:r>
        <w:rPr>
          <w:lang w:val="en-US"/>
        </w:rPr>
        <w:t>JOINT VENTURE</w:t>
      </w:r>
      <w:r w:rsidRPr="0064225C">
        <w:rPr>
          <w:lang w:val="en-US"/>
        </w:rPr>
        <w:t xml:space="preserve"> - </w:t>
      </w:r>
      <w:r w:rsidRPr="00D67AF3">
        <w:rPr>
          <w:lang w:val="en-US"/>
        </w:rPr>
        <w:t>NLMK</w:t>
      </w:r>
      <w:r w:rsidRPr="0064225C">
        <w:rPr>
          <w:lang w:val="en-US"/>
        </w:rPr>
        <w:t xml:space="preserve"> </w:t>
      </w:r>
      <w:r w:rsidRPr="00D67AF3">
        <w:rPr>
          <w:lang w:val="en-US"/>
        </w:rPr>
        <w:t>Belgium</w:t>
      </w:r>
      <w:r w:rsidRPr="0064225C">
        <w:rPr>
          <w:lang w:val="en-US"/>
        </w:rPr>
        <w:t xml:space="preserve"> </w:t>
      </w:r>
      <w:r w:rsidRPr="00D67AF3">
        <w:rPr>
          <w:lang w:val="en-US"/>
        </w:rPr>
        <w:t>Holdings</w:t>
      </w:r>
      <w:r w:rsidRPr="0064225C">
        <w:rPr>
          <w:lang w:val="en-US"/>
        </w:rPr>
        <w:t xml:space="preserve"> (</w:t>
      </w:r>
      <w:r w:rsidRPr="00D67AF3">
        <w:rPr>
          <w:lang w:val="en-US"/>
        </w:rPr>
        <w:t>NBH</w:t>
      </w:r>
      <w:r w:rsidRPr="0064225C">
        <w:rPr>
          <w:lang w:val="en-US"/>
        </w:rPr>
        <w:t>)</w:t>
      </w:r>
      <w:r w:rsidRPr="00D67AF3">
        <w:rPr>
          <w:rStyle w:val="afc"/>
        </w:rPr>
        <w:footnoteReference w:id="5"/>
      </w:r>
    </w:p>
    <w:p w:rsidR="00B56C91" w:rsidRPr="00B56C91" w:rsidRDefault="00B56C91" w:rsidP="00B56C91">
      <w:pPr>
        <w:pStyle w:val="20"/>
        <w:ind w:right="15"/>
        <w:rPr>
          <w:lang w:val="en-US"/>
        </w:rPr>
      </w:pPr>
      <w:r w:rsidRPr="00B56C91">
        <w:rPr>
          <w:lang w:val="en-US"/>
        </w:rPr>
        <w:t>Q3 2018 performance</w:t>
      </w:r>
    </w:p>
    <w:p w:rsidR="00B56C91" w:rsidRPr="0064225C" w:rsidRDefault="00B56C91" w:rsidP="00B56C91">
      <w:pPr>
        <w:pStyle w:val="a0"/>
        <w:shd w:val="clear" w:color="auto" w:fill="FFFFFF"/>
        <w:spacing w:before="120" w:after="0"/>
        <w:ind w:left="0" w:right="15"/>
        <w:jc w:val="both"/>
        <w:rPr>
          <w:lang w:val="en-US"/>
        </w:rPr>
      </w:pPr>
      <w:r w:rsidRPr="0064225C">
        <w:rPr>
          <w:b/>
          <w:lang w:val="en-US"/>
        </w:rPr>
        <w:t>NBH sales</w:t>
      </w:r>
      <w:r w:rsidRPr="0064225C">
        <w:rPr>
          <w:lang w:val="en-US"/>
        </w:rPr>
        <w:t xml:space="preserve"> </w:t>
      </w:r>
      <w:r>
        <w:rPr>
          <w:lang w:val="en-US"/>
        </w:rPr>
        <w:t>went</w:t>
      </w:r>
      <w:r w:rsidRPr="0064225C">
        <w:rPr>
          <w:lang w:val="en-US"/>
        </w:rPr>
        <w:t xml:space="preserve"> </w:t>
      </w:r>
      <w:r>
        <w:rPr>
          <w:lang w:val="en-US"/>
        </w:rPr>
        <w:t>down</w:t>
      </w:r>
      <w:r w:rsidRPr="0064225C">
        <w:rPr>
          <w:lang w:val="en-US"/>
        </w:rPr>
        <w:t xml:space="preserve"> </w:t>
      </w:r>
      <w:r>
        <w:rPr>
          <w:lang w:val="en-US"/>
        </w:rPr>
        <w:t>by</w:t>
      </w:r>
      <w:r w:rsidRPr="0064225C">
        <w:rPr>
          <w:lang w:val="en-US"/>
        </w:rPr>
        <w:t xml:space="preserve"> 18% qoq </w:t>
      </w:r>
      <w:r>
        <w:rPr>
          <w:lang w:val="en-US"/>
        </w:rPr>
        <w:t>to</w:t>
      </w:r>
      <w:r w:rsidRPr="0064225C">
        <w:rPr>
          <w:lang w:val="en-US"/>
        </w:rPr>
        <w:t xml:space="preserve"> 0.47 m t (+5% yoy) </w:t>
      </w:r>
      <w:r>
        <w:rPr>
          <w:lang w:val="en-US"/>
        </w:rPr>
        <w:t xml:space="preserve">also due to </w:t>
      </w:r>
      <w:r w:rsidR="00290097">
        <w:rPr>
          <w:lang w:val="en-US"/>
        </w:rPr>
        <w:t xml:space="preserve">planned seasonal </w:t>
      </w:r>
      <w:r>
        <w:rPr>
          <w:lang w:val="en-US"/>
        </w:rPr>
        <w:t>maintenance</w:t>
      </w:r>
      <w:r w:rsidRPr="0064225C">
        <w:rPr>
          <w:color w:val="auto"/>
          <w:lang w:val="en-US"/>
        </w:rPr>
        <w:t xml:space="preserve"> (</w:t>
      </w:r>
      <w:hyperlink w:anchor="_Приложение_8._Продажи" w:history="1">
        <w:r w:rsidRPr="0064225C">
          <w:rPr>
            <w:rStyle w:val="a4"/>
            <w:lang w:val="en-US"/>
          </w:rPr>
          <w:t>Appendix 8</w:t>
        </w:r>
      </w:hyperlink>
      <w:r w:rsidRPr="0064225C">
        <w:rPr>
          <w:color w:val="auto"/>
          <w:lang w:val="en-US"/>
        </w:rPr>
        <w:t>)</w:t>
      </w:r>
      <w:r w:rsidRPr="0064225C">
        <w:rPr>
          <w:lang w:val="en-US"/>
        </w:rPr>
        <w:t xml:space="preserve">. </w:t>
      </w:r>
    </w:p>
    <w:p w:rsidR="00B56C91" w:rsidRPr="0064225C" w:rsidRDefault="00B56C91" w:rsidP="00B56C91">
      <w:pPr>
        <w:pStyle w:val="a0"/>
        <w:shd w:val="clear" w:color="auto" w:fill="FFFFFF"/>
        <w:spacing w:before="120" w:after="0"/>
        <w:ind w:left="0" w:right="15"/>
        <w:jc w:val="both"/>
        <w:rPr>
          <w:lang w:val="en-US"/>
        </w:rPr>
      </w:pPr>
      <w:r>
        <w:rPr>
          <w:lang w:val="en-US"/>
        </w:rPr>
        <w:t>Sales</w:t>
      </w:r>
      <w:r w:rsidRPr="0064225C">
        <w:rPr>
          <w:lang w:val="en-US"/>
        </w:rPr>
        <w:t xml:space="preserve"> </w:t>
      </w:r>
      <w:r>
        <w:rPr>
          <w:lang w:val="en-US"/>
        </w:rPr>
        <w:t>of</w:t>
      </w:r>
      <w:r w:rsidRPr="0064225C">
        <w:rPr>
          <w:lang w:val="en-US"/>
        </w:rPr>
        <w:t xml:space="preserve"> </w:t>
      </w:r>
      <w:r>
        <w:rPr>
          <w:lang w:val="en-US"/>
        </w:rPr>
        <w:t>flat</w:t>
      </w:r>
      <w:r w:rsidRPr="0064225C">
        <w:rPr>
          <w:lang w:val="en-US"/>
        </w:rPr>
        <w:t xml:space="preserve"> </w:t>
      </w:r>
      <w:r>
        <w:rPr>
          <w:lang w:val="en-US"/>
        </w:rPr>
        <w:t>steel</w:t>
      </w:r>
      <w:r w:rsidRPr="0064225C">
        <w:rPr>
          <w:lang w:val="en-US"/>
        </w:rPr>
        <w:t xml:space="preserve"> </w:t>
      </w:r>
      <w:r>
        <w:rPr>
          <w:lang w:val="en-US"/>
        </w:rPr>
        <w:t>dropped</w:t>
      </w:r>
      <w:r w:rsidRPr="0064225C">
        <w:rPr>
          <w:lang w:val="en-US"/>
        </w:rPr>
        <w:t xml:space="preserve"> </w:t>
      </w:r>
      <w:r>
        <w:rPr>
          <w:lang w:val="en-US"/>
        </w:rPr>
        <w:t>to</w:t>
      </w:r>
      <w:r w:rsidRPr="0064225C">
        <w:rPr>
          <w:lang w:val="en-US"/>
        </w:rPr>
        <w:t xml:space="preserve"> 0.32 m t (-16% qoq </w:t>
      </w:r>
      <w:r>
        <w:rPr>
          <w:lang w:val="en-US"/>
        </w:rPr>
        <w:t>and</w:t>
      </w:r>
      <w:r w:rsidR="00756059">
        <w:rPr>
          <w:lang w:val="en-US"/>
        </w:rPr>
        <w:t xml:space="preserve"> +11% yoy), </w:t>
      </w:r>
      <w:r>
        <w:rPr>
          <w:lang w:val="en-US"/>
        </w:rPr>
        <w:t>due</w:t>
      </w:r>
      <w:r w:rsidR="00756059">
        <w:rPr>
          <w:lang w:val="en-US"/>
        </w:rPr>
        <w:t xml:space="preserve"> mostly</w:t>
      </w:r>
      <w:r>
        <w:rPr>
          <w:lang w:val="en-US"/>
        </w:rPr>
        <w:t xml:space="preserve"> to the decrease in HR</w:t>
      </w:r>
      <w:r w:rsidR="00756059">
        <w:rPr>
          <w:lang w:val="en-US"/>
        </w:rPr>
        <w:t>C</w:t>
      </w:r>
      <w:r>
        <w:rPr>
          <w:lang w:val="en-US"/>
        </w:rPr>
        <w:t xml:space="preserve"> sales</w:t>
      </w:r>
      <w:r w:rsidRPr="0064225C">
        <w:rPr>
          <w:lang w:val="en-US"/>
        </w:rPr>
        <w:t>.</w:t>
      </w:r>
    </w:p>
    <w:p w:rsidR="00B56C91" w:rsidRPr="0064225C" w:rsidRDefault="00B56C91" w:rsidP="00B56C91">
      <w:pPr>
        <w:pStyle w:val="a0"/>
        <w:shd w:val="clear" w:color="auto" w:fill="FFFFFF"/>
        <w:spacing w:before="120" w:after="0"/>
        <w:ind w:left="0" w:right="15"/>
        <w:jc w:val="both"/>
        <w:rPr>
          <w:i/>
          <w:iCs/>
          <w:color w:val="auto"/>
          <w:spacing w:val="3"/>
          <w:lang w:val="en-US"/>
        </w:rPr>
      </w:pPr>
      <w:r w:rsidRPr="0064225C">
        <w:rPr>
          <w:lang w:val="en-US"/>
        </w:rPr>
        <w:t>Sales of plate</w:t>
      </w:r>
      <w:r w:rsidR="00756059">
        <w:rPr>
          <w:lang w:val="en-US"/>
        </w:rPr>
        <w:t>s</w:t>
      </w:r>
      <w:r w:rsidRPr="0064225C">
        <w:rPr>
          <w:lang w:val="en-US"/>
        </w:rPr>
        <w:t xml:space="preserve"> and ingots fell</w:t>
      </w:r>
      <w:r>
        <w:rPr>
          <w:lang w:val="en-US"/>
        </w:rPr>
        <w:t xml:space="preserve"> by</w:t>
      </w:r>
      <w:r w:rsidRPr="0064225C">
        <w:rPr>
          <w:lang w:val="en-US"/>
        </w:rPr>
        <w:t xml:space="preserve"> 22% qoq </w:t>
      </w:r>
      <w:r>
        <w:rPr>
          <w:lang w:val="en-US"/>
        </w:rPr>
        <w:t>to 0.</w:t>
      </w:r>
      <w:r w:rsidRPr="0064225C">
        <w:rPr>
          <w:lang w:val="en-US"/>
        </w:rPr>
        <w:t>16 m t (-4% yoy)</w:t>
      </w:r>
      <w:r w:rsidR="00756059">
        <w:rPr>
          <w:lang w:val="en-US"/>
        </w:rPr>
        <w:t>,</w:t>
      </w:r>
      <w:r w:rsidRPr="0064225C">
        <w:rPr>
          <w:lang w:val="en-US"/>
        </w:rPr>
        <w:t xml:space="preserve"> </w:t>
      </w:r>
      <w:r>
        <w:rPr>
          <w:lang w:val="en-US"/>
        </w:rPr>
        <w:t>driven by maintenance</w:t>
      </w:r>
      <w:r w:rsidR="00756059">
        <w:rPr>
          <w:lang w:val="en-US"/>
        </w:rPr>
        <w:t xml:space="preserve"> activities</w:t>
      </w:r>
      <w:r w:rsidRPr="0064225C">
        <w:rPr>
          <w:lang w:val="en-US"/>
        </w:rPr>
        <w:t>. NLMK slab supplies in Q</w:t>
      </w:r>
      <w:r>
        <w:rPr>
          <w:lang w:val="en-US"/>
        </w:rPr>
        <w:t>3</w:t>
      </w:r>
      <w:r w:rsidRPr="0064225C">
        <w:rPr>
          <w:lang w:val="en-US"/>
        </w:rPr>
        <w:t xml:space="preserve"> 2018 </w:t>
      </w:r>
      <w:r>
        <w:rPr>
          <w:lang w:val="en-US"/>
        </w:rPr>
        <w:t>declined</w:t>
      </w:r>
      <w:r w:rsidRPr="0064225C">
        <w:rPr>
          <w:lang w:val="en-US"/>
        </w:rPr>
        <w:t xml:space="preserve"> by 18% qoq</w:t>
      </w:r>
      <w:r>
        <w:rPr>
          <w:lang w:val="en-US"/>
        </w:rPr>
        <w:t>,</w:t>
      </w:r>
      <w:r w:rsidRPr="0064225C">
        <w:rPr>
          <w:lang w:val="en-US"/>
        </w:rPr>
        <w:t xml:space="preserve"> </w:t>
      </w:r>
      <w:r>
        <w:rPr>
          <w:lang w:val="en-US"/>
        </w:rPr>
        <w:t xml:space="preserve">following </w:t>
      </w:r>
      <w:r w:rsidR="00756059">
        <w:rPr>
          <w:lang w:val="en-US"/>
        </w:rPr>
        <w:t>S</w:t>
      </w:r>
      <w:r>
        <w:rPr>
          <w:lang w:val="en-US"/>
        </w:rPr>
        <w:t>egment</w:t>
      </w:r>
      <w:r w:rsidRPr="0064225C">
        <w:rPr>
          <w:lang w:val="en-US"/>
        </w:rPr>
        <w:t xml:space="preserve"> </w:t>
      </w:r>
      <w:r w:rsidR="00756059">
        <w:rPr>
          <w:lang w:val="en-US"/>
        </w:rPr>
        <w:t xml:space="preserve">sales </w:t>
      </w:r>
      <w:r w:rsidRPr="0064225C">
        <w:rPr>
          <w:lang w:val="en-US"/>
        </w:rPr>
        <w:t>(</w:t>
      </w:r>
      <w:r>
        <w:rPr>
          <w:lang w:val="en-US"/>
        </w:rPr>
        <w:t>high base effect of the previous quarter</w:t>
      </w:r>
      <w:r w:rsidRPr="0064225C">
        <w:rPr>
          <w:lang w:val="en-US"/>
        </w:rPr>
        <w:t>)</w:t>
      </w:r>
      <w:r>
        <w:rPr>
          <w:lang w:val="en-US"/>
        </w:rPr>
        <w:t>,</w:t>
      </w:r>
      <w:r w:rsidRPr="0064225C">
        <w:rPr>
          <w:lang w:val="en-US"/>
        </w:rPr>
        <w:t xml:space="preserve"> </w:t>
      </w:r>
      <w:r>
        <w:rPr>
          <w:lang w:val="en-US"/>
        </w:rPr>
        <w:t>to</w:t>
      </w:r>
      <w:r w:rsidRPr="0064225C">
        <w:rPr>
          <w:lang w:val="en-US"/>
        </w:rPr>
        <w:t xml:space="preserve"> 0</w:t>
      </w:r>
      <w:r>
        <w:rPr>
          <w:lang w:val="en-US"/>
        </w:rPr>
        <w:t>.</w:t>
      </w:r>
      <w:r w:rsidRPr="0064225C">
        <w:rPr>
          <w:lang w:val="en-US"/>
        </w:rPr>
        <w:t>54 m t (+41% yoy) (</w:t>
      </w:r>
      <w:hyperlink w:anchor="_Приложение_2._Продажи" w:history="1">
        <w:r w:rsidRPr="0064225C">
          <w:rPr>
            <w:rStyle w:val="a4"/>
            <w:lang w:val="en-US"/>
          </w:rPr>
          <w:t>Appendix 2</w:t>
        </w:r>
      </w:hyperlink>
      <w:r w:rsidRPr="0064225C">
        <w:rPr>
          <w:lang w:val="en-US"/>
        </w:rPr>
        <w:t>).</w:t>
      </w:r>
      <w:r w:rsidRPr="0064225C">
        <w:rPr>
          <w:i/>
          <w:iCs/>
          <w:color w:val="auto"/>
          <w:spacing w:val="3"/>
          <w:lang w:val="en-US"/>
        </w:rPr>
        <w:t xml:space="preserve"> </w:t>
      </w:r>
    </w:p>
    <w:p w:rsidR="00B56C91" w:rsidRPr="00B56C91" w:rsidRDefault="00B56C91" w:rsidP="00B56C91">
      <w:pPr>
        <w:pStyle w:val="20"/>
        <w:ind w:right="15"/>
        <w:rPr>
          <w:rStyle w:val="21"/>
          <w:b/>
          <w:bCs/>
          <w:color w:val="000000"/>
          <w:shd w:val="clear" w:color="auto" w:fill="auto"/>
          <w:lang w:val="en-US"/>
        </w:rPr>
      </w:pPr>
      <w:r w:rsidRPr="00B56C91">
        <w:rPr>
          <w:rStyle w:val="21"/>
          <w:b/>
          <w:bCs/>
          <w:shd w:val="clear" w:color="auto" w:fill="auto"/>
          <w:lang w:val="en-US"/>
        </w:rPr>
        <w:t>9M 2018 performance</w:t>
      </w:r>
    </w:p>
    <w:p w:rsidR="00B56C91" w:rsidRPr="0064225C" w:rsidRDefault="00B56C91" w:rsidP="00B56C91">
      <w:pPr>
        <w:spacing w:before="120" w:after="0"/>
        <w:jc w:val="both"/>
        <w:rPr>
          <w:color w:val="auto"/>
          <w:lang w:val="en-US"/>
        </w:rPr>
      </w:pPr>
      <w:r>
        <w:rPr>
          <w:b/>
          <w:bCs/>
          <w:color w:val="auto"/>
          <w:lang w:val="en-US"/>
        </w:rPr>
        <w:t>Sales</w:t>
      </w:r>
      <w:r w:rsidRPr="0064225C">
        <w:rPr>
          <w:color w:val="auto"/>
          <w:lang w:val="en-US"/>
        </w:rPr>
        <w:t xml:space="preserve"> </w:t>
      </w:r>
      <w:r>
        <w:rPr>
          <w:color w:val="auto"/>
          <w:lang w:val="en-US"/>
        </w:rPr>
        <w:t>grew</w:t>
      </w:r>
      <w:r w:rsidRPr="0064225C">
        <w:rPr>
          <w:color w:val="auto"/>
          <w:lang w:val="en-US"/>
        </w:rPr>
        <w:t xml:space="preserve"> </w:t>
      </w:r>
      <w:r>
        <w:rPr>
          <w:color w:val="auto"/>
          <w:lang w:val="en-US"/>
        </w:rPr>
        <w:t>by</w:t>
      </w:r>
      <w:r w:rsidRPr="0064225C">
        <w:rPr>
          <w:color w:val="auto"/>
          <w:lang w:val="en-US"/>
        </w:rPr>
        <w:t xml:space="preserve"> 5% yoy </w:t>
      </w:r>
      <w:r>
        <w:rPr>
          <w:color w:val="auto"/>
          <w:lang w:val="en-US"/>
        </w:rPr>
        <w:t>to</w:t>
      </w:r>
      <w:r w:rsidRPr="0064225C">
        <w:rPr>
          <w:color w:val="auto"/>
          <w:lang w:val="en-US"/>
        </w:rPr>
        <w:t xml:space="preserve"> 1.69 m t</w:t>
      </w:r>
      <w:r w:rsidR="00756059">
        <w:rPr>
          <w:color w:val="auto"/>
          <w:lang w:val="en-US"/>
        </w:rPr>
        <w:t>,</w:t>
      </w:r>
      <w:r w:rsidRPr="0064225C">
        <w:rPr>
          <w:color w:val="auto"/>
          <w:lang w:val="en-US"/>
        </w:rPr>
        <w:t xml:space="preserve"> </w:t>
      </w:r>
      <w:r>
        <w:rPr>
          <w:color w:val="auto"/>
          <w:lang w:val="en-US"/>
        </w:rPr>
        <w:t>due</w:t>
      </w:r>
      <w:r w:rsidR="00756059" w:rsidRPr="00756059">
        <w:rPr>
          <w:color w:val="auto"/>
          <w:lang w:val="en-US"/>
        </w:rPr>
        <w:t xml:space="preserve"> </w:t>
      </w:r>
      <w:r w:rsidR="00756059">
        <w:rPr>
          <w:color w:val="auto"/>
          <w:lang w:val="en-US"/>
        </w:rPr>
        <w:t>mostly</w:t>
      </w:r>
      <w:r>
        <w:rPr>
          <w:color w:val="auto"/>
          <w:lang w:val="en-US"/>
        </w:rPr>
        <w:t xml:space="preserve"> to stronger demand for flat steel</w:t>
      </w:r>
      <w:r w:rsidRPr="0064225C">
        <w:rPr>
          <w:color w:val="auto"/>
          <w:lang w:val="en-US"/>
        </w:rPr>
        <w:t>.</w:t>
      </w:r>
    </w:p>
    <w:p w:rsidR="00B56C91" w:rsidRPr="0064225C" w:rsidRDefault="00B56C91" w:rsidP="00B56C91">
      <w:pPr>
        <w:pStyle w:val="a0"/>
        <w:shd w:val="clear" w:color="auto" w:fill="FFFFFF"/>
        <w:spacing w:before="120" w:after="0"/>
        <w:ind w:left="0" w:right="15"/>
        <w:jc w:val="both"/>
        <w:rPr>
          <w:i/>
          <w:iCs/>
          <w:color w:val="auto"/>
          <w:spacing w:val="3"/>
          <w:lang w:val="en-US"/>
        </w:rPr>
      </w:pPr>
    </w:p>
    <w:p w:rsidR="00B56C91" w:rsidRPr="0064225C" w:rsidRDefault="00B56C91" w:rsidP="00B56C91">
      <w:pPr>
        <w:pStyle w:val="a0"/>
        <w:shd w:val="clear" w:color="auto" w:fill="FFFFFF"/>
        <w:spacing w:before="120" w:after="0"/>
        <w:ind w:left="0" w:right="15"/>
        <w:jc w:val="both"/>
        <w:rPr>
          <w:i/>
          <w:iCs/>
          <w:color w:val="auto"/>
          <w:spacing w:val="3"/>
          <w:lang w:val="en-US"/>
        </w:rPr>
      </w:pPr>
      <w:r w:rsidRPr="0064225C">
        <w:rPr>
          <w:i/>
          <w:iCs/>
          <w:color w:val="auto"/>
          <w:spacing w:val="3"/>
          <w:lang w:val="en-US"/>
        </w:rPr>
        <w:br w:type="page"/>
      </w:r>
    </w:p>
    <w:p w:rsidR="00B56C91" w:rsidRPr="001E0E87" w:rsidRDefault="007D4AD6" w:rsidP="00B56C91">
      <w:pPr>
        <w:pStyle w:val="10"/>
        <w:rPr>
          <w:lang w:val="en-US"/>
        </w:rPr>
      </w:pPr>
      <w:bookmarkStart w:id="6" w:name="_bookmark4"/>
      <w:bookmarkStart w:id="7" w:name="_bookmark5"/>
      <w:bookmarkStart w:id="8" w:name="_bookmark6"/>
      <w:bookmarkStart w:id="9" w:name="_bookmark7"/>
      <w:bookmarkStart w:id="10" w:name="_bookmark8"/>
      <w:bookmarkStart w:id="11" w:name="_bookmark9"/>
      <w:bookmarkStart w:id="12" w:name="_bookmark10"/>
      <w:bookmarkStart w:id="13" w:name="_1583938173"/>
      <w:bookmarkEnd w:id="6"/>
      <w:bookmarkEnd w:id="7"/>
      <w:bookmarkEnd w:id="8"/>
      <w:bookmarkEnd w:id="9"/>
      <w:bookmarkEnd w:id="10"/>
      <w:bookmarkEnd w:id="11"/>
      <w:bookmarkEnd w:id="12"/>
      <w:bookmarkEnd w:id="13"/>
      <w:r w:rsidRPr="00B50860">
        <w:rPr>
          <w:lang w:val="en-US"/>
        </w:rPr>
        <w:t>Appendices</w:t>
      </w:r>
    </w:p>
    <w:p w:rsidR="00B56C91" w:rsidRPr="001E0E87" w:rsidRDefault="007D4AD6" w:rsidP="00B56C91">
      <w:pPr>
        <w:pStyle w:val="20"/>
        <w:ind w:right="-8"/>
        <w:rPr>
          <w:lang w:val="en-US"/>
        </w:rPr>
      </w:pPr>
      <w:bookmarkStart w:id="14" w:name="_Приложение_1._Основные"/>
      <w:bookmarkEnd w:id="14"/>
      <w:r w:rsidRPr="00B50860">
        <w:rPr>
          <w:lang w:val="en-US"/>
        </w:rPr>
        <w:t>Appendix 1. NLMK Group operating highlights</w:t>
      </w:r>
    </w:p>
    <w:tbl>
      <w:tblPr>
        <w:tblW w:w="10053" w:type="dxa"/>
        <w:tblLook w:val="04A0" w:firstRow="1" w:lastRow="0" w:firstColumn="1" w:lastColumn="0" w:noHBand="0" w:noVBand="1"/>
      </w:tblPr>
      <w:tblGrid>
        <w:gridCol w:w="3742"/>
        <w:gridCol w:w="788"/>
        <w:gridCol w:w="789"/>
        <w:gridCol w:w="789"/>
        <w:gridCol w:w="789"/>
        <w:gridCol w:w="789"/>
        <w:gridCol w:w="789"/>
        <w:gridCol w:w="789"/>
        <w:gridCol w:w="789"/>
      </w:tblGrid>
      <w:tr w:rsidR="00EB22FF" w:rsidRPr="00295D19" w:rsidTr="001048B0">
        <w:trPr>
          <w:trHeight w:val="312"/>
        </w:trPr>
        <w:tc>
          <w:tcPr>
            <w:tcW w:w="3742" w:type="dxa"/>
            <w:tcBorders>
              <w:top w:val="nil"/>
              <w:left w:val="nil"/>
              <w:bottom w:val="nil"/>
              <w:right w:val="nil"/>
            </w:tcBorders>
            <w:vAlign w:val="center"/>
          </w:tcPr>
          <w:p w:rsidR="00EB22FF" w:rsidRPr="00295D19" w:rsidRDefault="00EB22FF" w:rsidP="00EB22FF">
            <w:pPr>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Production, m t</w:t>
            </w:r>
          </w:p>
        </w:tc>
        <w:tc>
          <w:tcPr>
            <w:tcW w:w="788" w:type="dxa"/>
            <w:tcBorders>
              <w:top w:val="nil"/>
              <w:left w:val="nil"/>
              <w:bottom w:val="single" w:sz="4" w:space="0" w:color="auto"/>
              <w:right w:val="nil"/>
            </w:tcBorders>
            <w:shd w:val="clear" w:color="000000" w:fill="E1EBF4"/>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9" w:type="dxa"/>
            <w:tcBorders>
              <w:top w:val="nil"/>
              <w:left w:val="nil"/>
              <w:bottom w:val="single" w:sz="4" w:space="0" w:color="auto"/>
              <w:right w:val="nil"/>
            </w:tcBorders>
            <w:shd w:val="clear" w:color="auto" w:fill="auto"/>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9" w:type="dxa"/>
            <w:tcBorders>
              <w:top w:val="nil"/>
              <w:left w:val="nil"/>
              <w:bottom w:val="single" w:sz="4" w:space="0" w:color="auto"/>
              <w:right w:val="nil"/>
            </w:tcBorders>
            <w:shd w:val="clear" w:color="auto" w:fill="auto"/>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9" w:type="dxa"/>
            <w:tcBorders>
              <w:top w:val="nil"/>
              <w:left w:val="nil"/>
              <w:bottom w:val="single" w:sz="4" w:space="0" w:color="auto"/>
              <w:right w:val="nil"/>
            </w:tcBorders>
            <w:shd w:val="clear" w:color="auto" w:fill="auto"/>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9" w:type="dxa"/>
            <w:tcBorders>
              <w:top w:val="nil"/>
              <w:left w:val="nil"/>
              <w:bottom w:val="single" w:sz="4" w:space="0" w:color="auto"/>
              <w:right w:val="nil"/>
            </w:tcBorders>
            <w:shd w:val="clear" w:color="auto" w:fill="auto"/>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9" w:type="dxa"/>
            <w:tcBorders>
              <w:top w:val="nil"/>
              <w:left w:val="nil"/>
              <w:bottom w:val="single" w:sz="4" w:space="0" w:color="auto"/>
              <w:right w:val="nil"/>
            </w:tcBorders>
            <w:shd w:val="clear" w:color="000000" w:fill="E1EBF4"/>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9" w:type="dxa"/>
            <w:tcBorders>
              <w:top w:val="nil"/>
              <w:left w:val="nil"/>
              <w:bottom w:val="single" w:sz="4" w:space="0" w:color="auto"/>
              <w:right w:val="nil"/>
            </w:tcBorders>
            <w:shd w:val="clear" w:color="auto" w:fill="auto"/>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9" w:type="dxa"/>
            <w:tcBorders>
              <w:top w:val="nil"/>
              <w:left w:val="nil"/>
              <w:bottom w:val="single" w:sz="4" w:space="0" w:color="auto"/>
              <w:right w:val="nil"/>
            </w:tcBorders>
            <w:shd w:val="clear" w:color="auto" w:fill="auto"/>
            <w:vAlign w:val="center"/>
            <w:hideMark/>
          </w:tcPr>
          <w:p w:rsidR="00EB22FF" w:rsidRPr="00295D19" w:rsidRDefault="00EB22FF" w:rsidP="00EB22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048B0" w:rsidRPr="00295D19" w:rsidTr="001048B0">
        <w:trPr>
          <w:trHeight w:val="312"/>
        </w:trPr>
        <w:tc>
          <w:tcPr>
            <w:tcW w:w="3742" w:type="dxa"/>
            <w:tcBorders>
              <w:top w:val="single" w:sz="4" w:space="0" w:color="auto"/>
              <w:left w:val="nil"/>
              <w:bottom w:val="dotted" w:sz="4" w:space="0" w:color="000000"/>
              <w:right w:val="nil"/>
            </w:tcBorders>
            <w:vAlign w:val="center"/>
          </w:tcPr>
          <w:p w:rsidR="001048B0" w:rsidRPr="001048B0"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lang w:val="en-US"/>
              </w:rPr>
            </w:pPr>
            <w:r w:rsidRPr="00B50860">
              <w:rPr>
                <w:rFonts w:eastAsia="Times New Roman" w:cs="Times New Roman"/>
                <w:color w:val="auto"/>
                <w:sz w:val="18"/>
                <w:szCs w:val="18"/>
                <w:lang w:val="en-US"/>
              </w:rPr>
              <w:t>Crude steel production (without NBH)</w:t>
            </w:r>
          </w:p>
        </w:tc>
        <w:tc>
          <w:tcPr>
            <w:tcW w:w="788" w:type="dxa"/>
            <w:tcBorders>
              <w:top w:val="single" w:sz="4" w:space="0" w:color="auto"/>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377</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326</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363</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9" w:type="dxa"/>
            <w:tcBorders>
              <w:top w:val="single" w:sz="4" w:space="0" w:color="auto"/>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971</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597</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1048B0"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lang w:val="en-US"/>
              </w:rPr>
            </w:pPr>
            <w:r w:rsidRPr="00B50860">
              <w:rPr>
                <w:rFonts w:eastAsia="Times New Roman" w:cs="Times New Roman"/>
                <w:color w:val="auto"/>
                <w:sz w:val="18"/>
                <w:szCs w:val="18"/>
                <w:lang w:val="en-US"/>
              </w:rPr>
              <w:t>Crude steel production (with NBH)</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421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382</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406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760</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r>
      <w:tr w:rsidR="001048B0" w:rsidRPr="00295D19" w:rsidTr="001048B0">
        <w:trPr>
          <w:trHeight w:val="312"/>
        </w:trPr>
        <w:tc>
          <w:tcPr>
            <w:tcW w:w="3742" w:type="dxa"/>
            <w:tcBorders>
              <w:top w:val="dotted" w:sz="4" w:space="0" w:color="000000"/>
              <w:left w:val="nil"/>
              <w:bottom w:val="single" w:sz="4" w:space="0" w:color="auto"/>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Capacity utilization</w:t>
            </w:r>
          </w:p>
        </w:tc>
        <w:tc>
          <w:tcPr>
            <w:tcW w:w="788"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99%</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99%</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 п.п.</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100%</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 п.п.</w:t>
            </w:r>
          </w:p>
        </w:tc>
        <w:tc>
          <w:tcPr>
            <w:tcW w:w="789"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99%</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98%</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 п.п.</w:t>
            </w:r>
          </w:p>
        </w:tc>
      </w:tr>
      <w:tr w:rsidR="001048B0" w:rsidRPr="00295D19" w:rsidTr="001048B0">
        <w:trPr>
          <w:trHeight w:val="312"/>
        </w:trPr>
        <w:tc>
          <w:tcPr>
            <w:tcW w:w="3742" w:type="dxa"/>
            <w:tcBorders>
              <w:top w:val="single" w:sz="4" w:space="0" w:color="auto"/>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Sales, m t</w:t>
            </w:r>
          </w:p>
        </w:tc>
        <w:tc>
          <w:tcPr>
            <w:tcW w:w="788" w:type="dxa"/>
            <w:tcBorders>
              <w:top w:val="single" w:sz="4" w:space="0" w:color="auto"/>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single" w:sz="4" w:space="0" w:color="auto"/>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 xml:space="preserve">Semi-finished steel </w:t>
            </w:r>
            <w:r w:rsidRPr="00B50860">
              <w:rPr>
                <w:rFonts w:eastAsia="Times New Roman" w:cs="Times New Roman"/>
                <w:color w:val="auto"/>
                <w:sz w:val="18"/>
                <w:szCs w:val="18"/>
                <w:vertAlign w:val="superscript"/>
              </w:rPr>
              <w:t>5</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512</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651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461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806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953</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22%</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Finished steel</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906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733</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779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142</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156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200" w:firstLine="360"/>
              <w:rPr>
                <w:rFonts w:eastAsia="Times New Roman" w:cs="Times New Roman"/>
                <w:i/>
                <w:iCs/>
                <w:color w:val="404040"/>
                <w:sz w:val="18"/>
                <w:szCs w:val="18"/>
                <w:bdr w:val="none" w:sz="0" w:space="0" w:color="auto"/>
              </w:rPr>
            </w:pPr>
            <w:r w:rsidRPr="00B50860">
              <w:rPr>
                <w:rFonts w:eastAsia="Times New Roman" w:cs="Times New Roman"/>
                <w:i/>
                <w:iCs/>
                <w:color w:val="auto"/>
                <w:sz w:val="18"/>
                <w:szCs w:val="18"/>
              </w:rPr>
              <w:t>Flat</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169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251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368</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445</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200" w:firstLine="360"/>
              <w:rPr>
                <w:rFonts w:eastAsia="Times New Roman" w:cs="Times New Roman"/>
                <w:i/>
                <w:iCs/>
                <w:color w:val="404040"/>
                <w:sz w:val="18"/>
                <w:szCs w:val="18"/>
                <w:bdr w:val="none" w:sz="0" w:space="0" w:color="auto"/>
              </w:rPr>
            </w:pPr>
            <w:r w:rsidRPr="00B50860">
              <w:rPr>
                <w:rFonts w:eastAsia="Times New Roman" w:cs="Times New Roman"/>
                <w:i/>
                <w:iCs/>
                <w:color w:val="auto"/>
                <w:sz w:val="18"/>
                <w:szCs w:val="18"/>
              </w:rPr>
              <w:t>Longs and metalware</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737</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482</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53%</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589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25%</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774</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711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r>
      <w:tr w:rsidR="001048B0" w:rsidRPr="00295D19" w:rsidTr="001048B0">
        <w:trPr>
          <w:trHeight w:val="312"/>
        </w:trPr>
        <w:tc>
          <w:tcPr>
            <w:tcW w:w="3742" w:type="dxa"/>
            <w:tcBorders>
              <w:top w:val="dotted" w:sz="4" w:space="0" w:color="000000"/>
              <w:left w:val="nil"/>
              <w:bottom w:val="single" w:sz="4" w:space="0" w:color="auto"/>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Total consolidated sales</w:t>
            </w:r>
          </w:p>
        </w:tc>
        <w:tc>
          <w:tcPr>
            <w:tcW w:w="788"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418</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384</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240</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p>
        </w:tc>
        <w:tc>
          <w:tcPr>
            <w:tcW w:w="789"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948</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109</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p>
        </w:tc>
      </w:tr>
      <w:tr w:rsidR="001048B0" w:rsidRPr="00295D19" w:rsidTr="001048B0">
        <w:trPr>
          <w:trHeight w:val="312"/>
        </w:trPr>
        <w:tc>
          <w:tcPr>
            <w:tcW w:w="3742" w:type="dxa"/>
            <w:tcBorders>
              <w:top w:val="single" w:sz="4" w:space="0" w:color="auto"/>
              <w:left w:val="nil"/>
              <w:bottom w:val="dotted" w:sz="4" w:space="0" w:color="000000"/>
              <w:right w:val="nil"/>
            </w:tcBorders>
            <w:vAlign w:val="center"/>
          </w:tcPr>
          <w:p w:rsidR="001048B0" w:rsidRPr="001048B0"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lang w:val="en-US"/>
              </w:rPr>
            </w:pPr>
            <w:r w:rsidRPr="00B50860">
              <w:rPr>
                <w:rFonts w:eastAsia="Times New Roman" w:cs="Times New Roman"/>
                <w:color w:val="auto"/>
                <w:sz w:val="18"/>
                <w:szCs w:val="18"/>
                <w:lang w:val="en-US"/>
              </w:rPr>
              <w:t xml:space="preserve">Sales to home markets of the Group </w:t>
            </w:r>
            <w:r w:rsidRPr="00B50860">
              <w:rPr>
                <w:rFonts w:eastAsia="Times New Roman" w:cs="Times New Roman"/>
                <w:color w:val="auto"/>
                <w:sz w:val="18"/>
                <w:szCs w:val="18"/>
                <w:vertAlign w:val="superscript"/>
                <w:lang w:val="en-US"/>
              </w:rPr>
              <w:t>6</w:t>
            </w:r>
          </w:p>
        </w:tc>
        <w:tc>
          <w:tcPr>
            <w:tcW w:w="788" w:type="dxa"/>
            <w:tcBorders>
              <w:top w:val="single" w:sz="4" w:space="0" w:color="auto"/>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63%</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62%</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 п.п.</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67%</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 п.п.</w:t>
            </w:r>
          </w:p>
        </w:tc>
        <w:tc>
          <w:tcPr>
            <w:tcW w:w="789" w:type="dxa"/>
            <w:tcBorders>
              <w:top w:val="nil"/>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63%</w:t>
            </w:r>
          </w:p>
        </w:tc>
        <w:tc>
          <w:tcPr>
            <w:tcW w:w="789" w:type="dxa"/>
            <w:tcBorders>
              <w:top w:val="nil"/>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64%</w:t>
            </w:r>
          </w:p>
        </w:tc>
        <w:tc>
          <w:tcPr>
            <w:tcW w:w="789" w:type="dxa"/>
            <w:tcBorders>
              <w:top w:val="single" w:sz="4" w:space="0" w:color="auto"/>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 п.п.</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Sales to external markets</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37%</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38%</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 п.п.</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33%</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 п.п.</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37%</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 п.п.</w:t>
            </w:r>
          </w:p>
        </w:tc>
      </w:tr>
      <w:tr w:rsidR="001048B0" w:rsidRPr="00295D19" w:rsidTr="001048B0">
        <w:trPr>
          <w:trHeight w:val="312"/>
        </w:trPr>
        <w:tc>
          <w:tcPr>
            <w:tcW w:w="3742" w:type="dxa"/>
            <w:tcBorders>
              <w:top w:val="dotted" w:sz="4" w:space="0" w:color="000000"/>
              <w:left w:val="nil"/>
              <w:bottom w:val="single" w:sz="4" w:space="0" w:color="auto"/>
              <w:right w:val="nil"/>
            </w:tcBorders>
            <w:vAlign w:val="center"/>
          </w:tcPr>
          <w:p w:rsidR="001048B0" w:rsidRPr="001048B0"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lang w:val="en-US"/>
              </w:rPr>
            </w:pPr>
            <w:r w:rsidRPr="00B50860">
              <w:rPr>
                <w:rFonts w:eastAsia="Times New Roman" w:cs="Times New Roman"/>
                <w:color w:val="auto"/>
                <w:sz w:val="18"/>
                <w:szCs w:val="18"/>
                <w:lang w:val="en-US"/>
              </w:rPr>
              <w:t>For information: slab sales to foreign subsidiaries and affiliates</w:t>
            </w:r>
          </w:p>
        </w:tc>
        <w:tc>
          <w:tcPr>
            <w:tcW w:w="788"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956</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118</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-14%</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958</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9"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328</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408</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r>
      <w:tr w:rsidR="001048B0" w:rsidRPr="00295D19" w:rsidTr="001048B0">
        <w:trPr>
          <w:trHeight w:val="312"/>
        </w:trPr>
        <w:tc>
          <w:tcPr>
            <w:tcW w:w="3742" w:type="dxa"/>
            <w:tcBorders>
              <w:top w:val="nil"/>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Segment sales</w:t>
            </w:r>
          </w:p>
        </w:tc>
        <w:tc>
          <w:tcPr>
            <w:tcW w:w="788" w:type="dxa"/>
            <w:tcBorders>
              <w:top w:val="nil"/>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nil"/>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nil"/>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nil"/>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nil"/>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nil"/>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nil"/>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c>
          <w:tcPr>
            <w:tcW w:w="789" w:type="dxa"/>
            <w:tcBorders>
              <w:top w:val="nil"/>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 </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Russian Flat Products</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433</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425</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959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822</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Russian Long Products</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934</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639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737</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27%</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344</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145</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Mining</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597</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518</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387</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625</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906</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r>
      <w:tr w:rsidR="001048B0" w:rsidRPr="00295D19" w:rsidTr="001048B0">
        <w:trPr>
          <w:trHeight w:val="312"/>
        </w:trPr>
        <w:tc>
          <w:tcPr>
            <w:tcW w:w="3742" w:type="dxa"/>
            <w:tcBorders>
              <w:top w:val="dotted" w:sz="4" w:space="0" w:color="000000"/>
              <w:left w:val="nil"/>
              <w:bottom w:val="dotted" w:sz="4" w:space="0" w:color="000000"/>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NLMK USA</w:t>
            </w:r>
          </w:p>
        </w:tc>
        <w:tc>
          <w:tcPr>
            <w:tcW w:w="788"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590</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638</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568</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c>
          <w:tcPr>
            <w:tcW w:w="789" w:type="dxa"/>
            <w:tcBorders>
              <w:top w:val="dotted" w:sz="4" w:space="0" w:color="000000"/>
              <w:left w:val="nil"/>
              <w:bottom w:val="dotted" w:sz="4" w:space="0" w:color="000000"/>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781</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689</w:t>
            </w:r>
          </w:p>
        </w:tc>
        <w:tc>
          <w:tcPr>
            <w:tcW w:w="789" w:type="dxa"/>
            <w:tcBorders>
              <w:top w:val="dotted" w:sz="4" w:space="0" w:color="000000"/>
              <w:left w:val="nil"/>
              <w:bottom w:val="dotted" w:sz="4" w:space="0" w:color="000000"/>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r>
      <w:tr w:rsidR="001048B0" w:rsidRPr="00295D19" w:rsidTr="001048B0">
        <w:trPr>
          <w:trHeight w:val="312"/>
        </w:trPr>
        <w:tc>
          <w:tcPr>
            <w:tcW w:w="3742" w:type="dxa"/>
            <w:tcBorders>
              <w:top w:val="dotted" w:sz="4" w:space="0" w:color="000000"/>
              <w:left w:val="nil"/>
              <w:bottom w:val="single" w:sz="4" w:space="0" w:color="auto"/>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rPr>
                <w:rFonts w:eastAsia="Times New Roman" w:cs="Times New Roman"/>
                <w:color w:val="404040"/>
                <w:sz w:val="18"/>
                <w:szCs w:val="18"/>
                <w:bdr w:val="none" w:sz="0" w:space="0" w:color="auto"/>
              </w:rPr>
            </w:pPr>
            <w:r w:rsidRPr="00B50860">
              <w:rPr>
                <w:rFonts w:eastAsia="Times New Roman" w:cs="Times New Roman"/>
                <w:color w:val="auto"/>
                <w:sz w:val="18"/>
                <w:szCs w:val="18"/>
              </w:rPr>
              <w:t>Dansteel</w:t>
            </w:r>
          </w:p>
        </w:tc>
        <w:tc>
          <w:tcPr>
            <w:tcW w:w="788"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121</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137</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107</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14%</w:t>
            </w:r>
          </w:p>
        </w:tc>
        <w:tc>
          <w:tcPr>
            <w:tcW w:w="789" w:type="dxa"/>
            <w:tcBorders>
              <w:top w:val="dotted" w:sz="4" w:space="0" w:color="000000"/>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400</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353</w:t>
            </w:r>
          </w:p>
        </w:tc>
        <w:tc>
          <w:tcPr>
            <w:tcW w:w="789" w:type="dxa"/>
            <w:tcBorders>
              <w:top w:val="dotted" w:sz="4" w:space="0" w:color="000000"/>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r>
      <w:tr w:rsidR="001048B0" w:rsidRPr="00295D19" w:rsidTr="001048B0">
        <w:trPr>
          <w:trHeight w:val="312"/>
        </w:trPr>
        <w:tc>
          <w:tcPr>
            <w:tcW w:w="3742" w:type="dxa"/>
            <w:tcBorders>
              <w:top w:val="single" w:sz="4" w:space="0" w:color="auto"/>
              <w:left w:val="nil"/>
              <w:bottom w:val="single" w:sz="4" w:space="0" w:color="auto"/>
              <w:right w:val="nil"/>
            </w:tcBorders>
            <w:vAlign w:val="center"/>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i/>
                <w:iCs/>
                <w:color w:val="404040"/>
                <w:sz w:val="18"/>
                <w:szCs w:val="18"/>
                <w:bdr w:val="none" w:sz="0" w:space="0" w:color="auto"/>
              </w:rPr>
            </w:pPr>
            <w:r w:rsidRPr="00B50860">
              <w:rPr>
                <w:rFonts w:eastAsia="Times New Roman" w:cs="Times New Roman"/>
                <w:b/>
                <w:bCs/>
                <w:i/>
                <w:iCs/>
                <w:color w:val="auto"/>
                <w:sz w:val="18"/>
                <w:szCs w:val="18"/>
              </w:rPr>
              <w:t>For information: NBH Sales</w:t>
            </w:r>
          </w:p>
        </w:tc>
        <w:tc>
          <w:tcPr>
            <w:tcW w:w="788" w:type="dxa"/>
            <w:tcBorders>
              <w:top w:val="single" w:sz="4" w:space="0" w:color="auto"/>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0</w:t>
            </w:r>
            <w:r w:rsidR="00555A3F">
              <w:rPr>
                <w:rFonts w:eastAsia="Times New Roman" w:cs="Times New Roman"/>
                <w:b/>
                <w:bCs/>
                <w:i/>
                <w:iCs/>
                <w:color w:val="404040"/>
                <w:sz w:val="18"/>
                <w:szCs w:val="18"/>
                <w:bdr w:val="none" w:sz="0" w:space="0" w:color="auto"/>
              </w:rPr>
              <w:t>.</w:t>
            </w:r>
            <w:r w:rsidRPr="00295D19">
              <w:rPr>
                <w:rFonts w:eastAsia="Times New Roman" w:cs="Times New Roman"/>
                <w:b/>
                <w:bCs/>
                <w:i/>
                <w:iCs/>
                <w:color w:val="404040"/>
                <w:sz w:val="18"/>
                <w:szCs w:val="18"/>
                <w:bdr w:val="none" w:sz="0" w:space="0" w:color="auto"/>
              </w:rPr>
              <w:t>472</w:t>
            </w:r>
          </w:p>
        </w:tc>
        <w:tc>
          <w:tcPr>
            <w:tcW w:w="789" w:type="dxa"/>
            <w:tcBorders>
              <w:top w:val="single" w:sz="4" w:space="0" w:color="auto"/>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0</w:t>
            </w:r>
            <w:r w:rsidR="00555A3F">
              <w:rPr>
                <w:rFonts w:eastAsia="Times New Roman" w:cs="Times New Roman"/>
                <w:b/>
                <w:bCs/>
                <w:i/>
                <w:iCs/>
                <w:color w:val="404040"/>
                <w:sz w:val="18"/>
                <w:szCs w:val="18"/>
                <w:bdr w:val="none" w:sz="0" w:space="0" w:color="auto"/>
              </w:rPr>
              <w:t>.</w:t>
            </w:r>
            <w:r w:rsidRPr="00295D19">
              <w:rPr>
                <w:rFonts w:eastAsia="Times New Roman" w:cs="Times New Roman"/>
                <w:b/>
                <w:bCs/>
                <w:i/>
                <w:iCs/>
                <w:color w:val="404040"/>
                <w:sz w:val="18"/>
                <w:szCs w:val="18"/>
                <w:bdr w:val="none" w:sz="0" w:space="0" w:color="auto"/>
              </w:rPr>
              <w:t>578</w:t>
            </w:r>
          </w:p>
        </w:tc>
        <w:tc>
          <w:tcPr>
            <w:tcW w:w="789" w:type="dxa"/>
            <w:tcBorders>
              <w:top w:val="single" w:sz="4" w:space="0" w:color="auto"/>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-18%</w:t>
            </w:r>
          </w:p>
        </w:tc>
        <w:tc>
          <w:tcPr>
            <w:tcW w:w="789" w:type="dxa"/>
            <w:tcBorders>
              <w:top w:val="single" w:sz="4" w:space="0" w:color="auto"/>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0</w:t>
            </w:r>
            <w:r w:rsidR="00555A3F">
              <w:rPr>
                <w:rFonts w:eastAsia="Times New Roman" w:cs="Times New Roman"/>
                <w:b/>
                <w:bCs/>
                <w:i/>
                <w:iCs/>
                <w:color w:val="404040"/>
                <w:sz w:val="18"/>
                <w:szCs w:val="18"/>
                <w:bdr w:val="none" w:sz="0" w:space="0" w:color="auto"/>
              </w:rPr>
              <w:t>.</w:t>
            </w:r>
            <w:r w:rsidRPr="00295D19">
              <w:rPr>
                <w:rFonts w:eastAsia="Times New Roman" w:cs="Times New Roman"/>
                <w:b/>
                <w:bCs/>
                <w:i/>
                <w:iCs/>
                <w:color w:val="404040"/>
                <w:sz w:val="18"/>
                <w:szCs w:val="18"/>
                <w:bdr w:val="none" w:sz="0" w:space="0" w:color="auto"/>
              </w:rPr>
              <w:t>448</w:t>
            </w:r>
          </w:p>
        </w:tc>
        <w:tc>
          <w:tcPr>
            <w:tcW w:w="789" w:type="dxa"/>
            <w:tcBorders>
              <w:top w:val="single" w:sz="4" w:space="0" w:color="auto"/>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5%</w:t>
            </w:r>
          </w:p>
        </w:tc>
        <w:tc>
          <w:tcPr>
            <w:tcW w:w="789" w:type="dxa"/>
            <w:tcBorders>
              <w:top w:val="single" w:sz="4" w:space="0" w:color="auto"/>
              <w:left w:val="nil"/>
              <w:bottom w:val="single" w:sz="4" w:space="0" w:color="auto"/>
              <w:right w:val="nil"/>
            </w:tcBorders>
            <w:shd w:val="clear" w:color="000000" w:fill="E1EBF4"/>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1</w:t>
            </w:r>
            <w:r w:rsidR="00555A3F">
              <w:rPr>
                <w:rFonts w:eastAsia="Times New Roman" w:cs="Times New Roman"/>
                <w:b/>
                <w:bCs/>
                <w:i/>
                <w:iCs/>
                <w:color w:val="404040"/>
                <w:sz w:val="18"/>
                <w:szCs w:val="18"/>
                <w:bdr w:val="none" w:sz="0" w:space="0" w:color="auto"/>
              </w:rPr>
              <w:t>.</w:t>
            </w:r>
            <w:r w:rsidRPr="00295D19">
              <w:rPr>
                <w:rFonts w:eastAsia="Times New Roman" w:cs="Times New Roman"/>
                <w:b/>
                <w:bCs/>
                <w:i/>
                <w:iCs/>
                <w:color w:val="404040"/>
                <w:sz w:val="18"/>
                <w:szCs w:val="18"/>
                <w:bdr w:val="none" w:sz="0" w:space="0" w:color="auto"/>
              </w:rPr>
              <w:t>690</w:t>
            </w:r>
          </w:p>
        </w:tc>
        <w:tc>
          <w:tcPr>
            <w:tcW w:w="789" w:type="dxa"/>
            <w:tcBorders>
              <w:top w:val="single" w:sz="4" w:space="0" w:color="auto"/>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1</w:t>
            </w:r>
            <w:r w:rsidR="00555A3F">
              <w:rPr>
                <w:rFonts w:eastAsia="Times New Roman" w:cs="Times New Roman"/>
                <w:b/>
                <w:bCs/>
                <w:i/>
                <w:iCs/>
                <w:color w:val="404040"/>
                <w:sz w:val="18"/>
                <w:szCs w:val="18"/>
                <w:bdr w:val="none" w:sz="0" w:space="0" w:color="auto"/>
              </w:rPr>
              <w:t>.</w:t>
            </w:r>
            <w:r w:rsidRPr="00295D19">
              <w:rPr>
                <w:rFonts w:eastAsia="Times New Roman" w:cs="Times New Roman"/>
                <w:b/>
                <w:bCs/>
                <w:i/>
                <w:iCs/>
                <w:color w:val="404040"/>
                <w:sz w:val="18"/>
                <w:szCs w:val="18"/>
                <w:bdr w:val="none" w:sz="0" w:space="0" w:color="auto"/>
              </w:rPr>
              <w:t>603</w:t>
            </w:r>
          </w:p>
        </w:tc>
        <w:tc>
          <w:tcPr>
            <w:tcW w:w="789" w:type="dxa"/>
            <w:tcBorders>
              <w:top w:val="single" w:sz="4" w:space="0" w:color="auto"/>
              <w:left w:val="nil"/>
              <w:bottom w:val="single" w:sz="4" w:space="0" w:color="auto"/>
              <w:right w:val="nil"/>
            </w:tcBorders>
            <w:shd w:val="clear" w:color="auto" w:fill="auto"/>
            <w:vAlign w:val="center"/>
            <w:hideMark/>
          </w:tcPr>
          <w:p w:rsidR="001048B0" w:rsidRPr="00295D19" w:rsidRDefault="001048B0" w:rsidP="001048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i/>
                <w:iCs/>
                <w:color w:val="404040"/>
                <w:sz w:val="18"/>
                <w:szCs w:val="18"/>
                <w:bdr w:val="none" w:sz="0" w:space="0" w:color="auto"/>
              </w:rPr>
            </w:pPr>
            <w:r w:rsidRPr="00295D19">
              <w:rPr>
                <w:rFonts w:eastAsia="Times New Roman" w:cs="Times New Roman"/>
                <w:b/>
                <w:bCs/>
                <w:i/>
                <w:iCs/>
                <w:color w:val="404040"/>
                <w:sz w:val="18"/>
                <w:szCs w:val="18"/>
                <w:bdr w:val="none" w:sz="0" w:space="0" w:color="auto"/>
              </w:rPr>
              <w:t>5%</w:t>
            </w:r>
          </w:p>
        </w:tc>
      </w:tr>
    </w:tbl>
    <w:p w:rsidR="00B56C91" w:rsidRPr="007D4AD6" w:rsidRDefault="00B56C91" w:rsidP="00B56C91">
      <w:pPr>
        <w:shd w:val="clear" w:color="auto" w:fill="FFFFFF"/>
        <w:spacing w:after="0" w:line="240" w:lineRule="auto"/>
        <w:jc w:val="both"/>
        <w:rPr>
          <w:spacing w:val="-3"/>
          <w:sz w:val="16"/>
          <w:szCs w:val="16"/>
          <w:lang w:val="en-US"/>
        </w:rPr>
      </w:pPr>
      <w:r w:rsidRPr="007D4AD6">
        <w:rPr>
          <w:spacing w:val="-2"/>
          <w:sz w:val="16"/>
          <w:szCs w:val="16"/>
          <w:vertAlign w:val="superscript"/>
          <w:lang w:val="en-US"/>
        </w:rPr>
        <w:t>5</w:t>
      </w:r>
      <w:r w:rsidR="00605A58" w:rsidRPr="007D4AD6">
        <w:rPr>
          <w:spacing w:val="-2"/>
          <w:sz w:val="16"/>
          <w:szCs w:val="16"/>
          <w:vertAlign w:val="superscript"/>
          <w:lang w:val="en-US"/>
        </w:rPr>
        <w:t xml:space="preserve"> </w:t>
      </w:r>
      <w:r w:rsidR="007D4AD6" w:rsidRPr="00B50860">
        <w:rPr>
          <w:color w:val="auto"/>
          <w:spacing w:val="-3"/>
          <w:sz w:val="16"/>
          <w:szCs w:val="16"/>
          <w:lang w:val="en-US"/>
        </w:rPr>
        <w:t>Including commercial pig iron, slabs and billets</w:t>
      </w:r>
    </w:p>
    <w:p w:rsidR="00B56C91" w:rsidRPr="007D4AD6" w:rsidRDefault="00B56C91" w:rsidP="00B56C91">
      <w:pPr>
        <w:shd w:val="clear" w:color="auto" w:fill="FFFFFF"/>
        <w:spacing w:after="0" w:line="240" w:lineRule="auto"/>
        <w:jc w:val="both"/>
        <w:rPr>
          <w:spacing w:val="-3"/>
          <w:sz w:val="16"/>
          <w:szCs w:val="16"/>
          <w:lang w:val="en-US"/>
        </w:rPr>
      </w:pPr>
      <w:r w:rsidRPr="007D4AD6">
        <w:rPr>
          <w:spacing w:val="-3"/>
          <w:sz w:val="16"/>
          <w:szCs w:val="16"/>
          <w:vertAlign w:val="superscript"/>
          <w:lang w:val="en-US"/>
        </w:rPr>
        <w:t xml:space="preserve">6 </w:t>
      </w:r>
      <w:r w:rsidR="007D4AD6" w:rsidRPr="00B50860">
        <w:rPr>
          <w:color w:val="auto"/>
          <w:spacing w:val="-3"/>
          <w:sz w:val="16"/>
          <w:szCs w:val="16"/>
          <w:lang w:val="en-US"/>
        </w:rPr>
        <w:t>Home markets: Russia for the Russian assets of NLMK Group, North America for NLMK USA and the EU market for NLMK Dansteel and NBH</w:t>
      </w:r>
    </w:p>
    <w:p w:rsidR="00B56C91" w:rsidRPr="007D4AD6" w:rsidRDefault="007D4AD6" w:rsidP="00B56C91">
      <w:pPr>
        <w:pStyle w:val="20"/>
        <w:ind w:right="-8"/>
        <w:rPr>
          <w:lang w:val="en-US"/>
        </w:rPr>
      </w:pPr>
      <w:bookmarkStart w:id="15" w:name="_Приложение_2._Продажи"/>
      <w:bookmarkEnd w:id="15"/>
      <w:r w:rsidRPr="00B50860">
        <w:rPr>
          <w:lang w:val="en-US"/>
        </w:rPr>
        <w:t>Appendix 2. NLMK Russia Flat sales by product</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single" w:sz="4" w:space="0" w:color="auto"/>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nil"/>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Pig iron</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145</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205</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-29%</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178</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-19%</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610</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292</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&gt; 100%</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Slabs incl.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585</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750</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706</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158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016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lang w:val="en-US"/>
              </w:rPr>
            </w:pPr>
            <w:r w:rsidRPr="00B50860">
              <w:rPr>
                <w:rFonts w:eastAsia="Times New Roman" w:cs="Times New Roman"/>
                <w:color w:val="auto"/>
                <w:sz w:val="18"/>
                <w:szCs w:val="18"/>
                <w:lang w:val="en-US"/>
              </w:rPr>
              <w:t>Slab sales to foreign subsidiaries and affiliates</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956</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118</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-14%</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958</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328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408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200" w:firstLine="360"/>
              <w:outlineLvl w:val="0"/>
              <w:rPr>
                <w:rFonts w:eastAsia="Times New Roman" w:cs="Times New Roman"/>
                <w:color w:val="404040"/>
                <w:sz w:val="18"/>
                <w:szCs w:val="18"/>
                <w:bdr w:val="none" w:sz="0" w:space="0" w:color="auto"/>
                <w:lang w:val="en-US"/>
              </w:rPr>
            </w:pPr>
            <w:r w:rsidRPr="00B50860">
              <w:rPr>
                <w:rFonts w:eastAsia="Times New Roman" w:cs="Times New Roman"/>
                <w:color w:val="auto"/>
                <w:sz w:val="18"/>
                <w:szCs w:val="18"/>
                <w:lang w:val="en-US"/>
              </w:rPr>
              <w:t>to NLMK USA, NLMK Dansteel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415</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458</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572</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-28%</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527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793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200" w:firstLine="36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 xml:space="preserve">to NBH </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542</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660</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-18%</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386</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41%</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801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615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 xml:space="preserve">Hot-rolled steel </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567</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666</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659</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-14%</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748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Cold-rolled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389</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362</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396</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-10%</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Galvanized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227</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198</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227</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621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537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16%</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Pre-painted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128</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101</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27%</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133</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Dynamo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079</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077</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062</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28%</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231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Transformer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069</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073</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063</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10%</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incl. VIZ-Steel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043</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043</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041</w:t>
            </w:r>
          </w:p>
        </w:tc>
        <w:tc>
          <w:tcPr>
            <w:tcW w:w="788" w:type="dxa"/>
            <w:tcBorders>
              <w:top w:val="dotted" w:sz="4" w:space="0" w:color="000000"/>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117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r>
      <w:tr w:rsidR="001E0E87" w:rsidRPr="00295D19" w:rsidTr="001E0E87">
        <w:trPr>
          <w:trHeight w:val="312"/>
        </w:trPr>
        <w:tc>
          <w:tcPr>
            <w:tcW w:w="3742" w:type="dxa"/>
            <w:tcBorders>
              <w:top w:val="dotted" w:sz="4" w:space="0" w:color="000000"/>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Total products</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189</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433</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425</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9</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959</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9</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822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r>
      <w:tr w:rsidR="001E0E87" w:rsidRPr="00295D19" w:rsidTr="001E0E87">
        <w:trPr>
          <w:trHeight w:val="312"/>
        </w:trPr>
        <w:tc>
          <w:tcPr>
            <w:tcW w:w="3742" w:type="dxa"/>
            <w:tcBorders>
              <w:top w:val="nil"/>
              <w:left w:val="nil"/>
              <w:bottom w:val="dotted" w:sz="4" w:space="0" w:color="000000"/>
              <w:right w:val="nil"/>
            </w:tcBorders>
            <w:shd w:val="clear" w:color="000000" w:fill="FFFFFF"/>
            <w:vAlign w:val="center"/>
          </w:tcPr>
          <w:p w:rsidR="001E0E87" w:rsidRP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lang w:val="en-US"/>
              </w:rPr>
            </w:pPr>
            <w:r w:rsidRPr="00B50860">
              <w:rPr>
                <w:rFonts w:eastAsia="Times New Roman" w:cs="Times New Roman"/>
                <w:color w:val="auto"/>
                <w:sz w:val="18"/>
                <w:szCs w:val="18"/>
                <w:lang w:val="en-US"/>
              </w:rPr>
              <w:t xml:space="preserve">Coke sales from Altai-Koks </w:t>
            </w:r>
            <w:r w:rsidRPr="00B50860">
              <w:rPr>
                <w:rFonts w:eastAsia="Times New Roman" w:cs="Times New Roman"/>
                <w:color w:val="auto"/>
                <w:sz w:val="18"/>
                <w:szCs w:val="18"/>
                <w:vertAlign w:val="superscript"/>
                <w:lang w:val="en-US"/>
              </w:rPr>
              <w:t>5</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899</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865</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029</w:t>
            </w:r>
          </w:p>
        </w:tc>
        <w:tc>
          <w:tcPr>
            <w:tcW w:w="788" w:type="dxa"/>
            <w:tcBorders>
              <w:top w:val="nil"/>
              <w:left w:val="nil"/>
              <w:bottom w:val="dotted" w:sz="4" w:space="0" w:color="000000"/>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662</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078</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-14%</w:t>
            </w:r>
          </w:p>
        </w:tc>
      </w:tr>
      <w:tr w:rsidR="001E0E87" w:rsidRPr="00295D19" w:rsidTr="001E0E87">
        <w:trPr>
          <w:trHeight w:val="312"/>
        </w:trPr>
        <w:tc>
          <w:tcPr>
            <w:tcW w:w="3742" w:type="dxa"/>
            <w:tcBorders>
              <w:top w:val="dotted" w:sz="4" w:space="0" w:color="000000"/>
              <w:left w:val="nil"/>
              <w:bottom w:val="single" w:sz="4" w:space="0" w:color="auto"/>
              <w:right w:val="nil"/>
            </w:tcBorders>
            <w:shd w:val="clear" w:color="000000" w:fill="FFFFFF"/>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incl. to N</w:t>
            </w:r>
            <w:r w:rsidRPr="00B50860">
              <w:rPr>
                <w:rFonts w:eastAsia="Times New Roman" w:cs="Times New Roman"/>
                <w:color w:val="auto"/>
                <w:sz w:val="18"/>
                <w:szCs w:val="18"/>
                <w:lang w:val="en-US"/>
              </w:rPr>
              <w:t>LMK Lipetsk</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719</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682</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743</w:t>
            </w:r>
          </w:p>
        </w:tc>
        <w:tc>
          <w:tcPr>
            <w:tcW w:w="788" w:type="dxa"/>
            <w:tcBorders>
              <w:top w:val="dotted" w:sz="4" w:space="0" w:color="000000"/>
              <w:left w:val="nil"/>
              <w:bottom w:val="single" w:sz="4" w:space="0" w:color="auto"/>
              <w:right w:val="nil"/>
            </w:tcBorders>
            <w:shd w:val="clear" w:color="000000" w:fill="FFFFFF"/>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302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-10%</w:t>
            </w:r>
          </w:p>
        </w:tc>
      </w:tr>
    </w:tbl>
    <w:p w:rsidR="00B56C91" w:rsidRDefault="00B56C91" w:rsidP="00B56C91"/>
    <w:p w:rsidR="001E0E87" w:rsidRPr="00430ED6" w:rsidRDefault="001E0E87" w:rsidP="00B56C91"/>
    <w:p w:rsidR="00B56C91" w:rsidRPr="007D4AD6" w:rsidRDefault="007D4AD6" w:rsidP="00B56C91">
      <w:pPr>
        <w:pStyle w:val="20"/>
        <w:ind w:right="-8"/>
        <w:rPr>
          <w:lang w:val="en-US"/>
        </w:rPr>
      </w:pPr>
      <w:bookmarkStart w:id="16" w:name="_Приложение_3._Продажи"/>
      <w:bookmarkEnd w:id="16"/>
      <w:r w:rsidRPr="00B50860">
        <w:rPr>
          <w:lang w:val="en-US"/>
        </w:rPr>
        <w:t>Appendix 3. NLMK Russia Flat sales by region and product</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single" w:sz="4" w:space="0" w:color="auto"/>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bookmarkStart w:id="17" w:name="_Приложение_4._Продажи"/>
            <w:bookmarkStart w:id="18" w:name="_Приложение_4._Продажи_1"/>
            <w:bookmarkEnd w:id="17"/>
            <w:bookmarkEnd w:id="18"/>
            <w:r w:rsidRPr="00B50860">
              <w:rPr>
                <w:rFonts w:eastAsia="Times New Roman" w:cs="Times New Roman"/>
                <w:b/>
                <w:bCs/>
                <w:color w:val="auto"/>
                <w:sz w:val="18"/>
                <w:szCs w:val="18"/>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nil"/>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sz w:val="18"/>
                <w:szCs w:val="18"/>
                <w:bdr w:val="none" w:sz="0" w:space="0" w:color="auto"/>
              </w:rPr>
            </w:pPr>
            <w:r w:rsidRPr="00B50860">
              <w:rPr>
                <w:rFonts w:eastAsia="Times New Roman" w:cs="Times New Roman"/>
                <w:b/>
                <w:bCs/>
                <w:color w:val="auto"/>
                <w:sz w:val="18"/>
                <w:szCs w:val="18"/>
              </w:rPr>
              <w:t>Russian market</w:t>
            </w:r>
          </w:p>
        </w:tc>
        <w:tc>
          <w:tcPr>
            <w:tcW w:w="788" w:type="dxa"/>
            <w:tcBorders>
              <w:top w:val="nil"/>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1</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043</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1</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080</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-3%</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1</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364</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-24%</w:t>
            </w:r>
          </w:p>
        </w:tc>
        <w:tc>
          <w:tcPr>
            <w:tcW w:w="788" w:type="dxa"/>
            <w:tcBorders>
              <w:top w:val="nil"/>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3</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106</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3</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127</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rPr>
              <w:t>Semi-finished products</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096</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159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-39%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247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-61%</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459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468</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heme="minorBidi"/>
                <w:color w:val="auto"/>
                <w:sz w:val="18"/>
                <w:szCs w:val="18"/>
                <w:lang w:eastAsia="en-US"/>
              </w:rPr>
              <w:t>Hot-rolled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358</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410</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-13%</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512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-30%</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070</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176</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-9%</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heme="minorBidi"/>
                <w:color w:val="auto"/>
                <w:sz w:val="18"/>
                <w:szCs w:val="18"/>
                <w:lang w:eastAsia="en-US"/>
              </w:rPr>
              <w:t>Cold-rolled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224</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207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8%</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261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-14%</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633</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642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heme="minorBidi"/>
                <w:color w:val="auto"/>
                <w:sz w:val="18"/>
                <w:szCs w:val="18"/>
                <w:lang w:eastAsia="en-US"/>
              </w:rPr>
              <w:t>Galvanized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212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179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190</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12%</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558</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471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18%</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lang w:val="en-GB"/>
              </w:rPr>
              <w:t>Pre-painted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127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100</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129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311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301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3%</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lang w:val="en-GB"/>
              </w:rPr>
              <w:t>Dynamo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016</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4%</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013</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31%</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045</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040</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14%</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rPr>
              <w:t>Transformer steel</w:t>
            </w:r>
          </w:p>
        </w:tc>
        <w:tc>
          <w:tcPr>
            <w:tcW w:w="788" w:type="dxa"/>
            <w:tcBorders>
              <w:top w:val="dotted" w:sz="4" w:space="0" w:color="000000"/>
              <w:left w:val="nil"/>
              <w:bottom w:val="single" w:sz="4" w:space="0" w:color="auto"/>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010</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011</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-5%</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011</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-6%</w:t>
            </w:r>
          </w:p>
        </w:tc>
        <w:tc>
          <w:tcPr>
            <w:tcW w:w="788" w:type="dxa"/>
            <w:tcBorders>
              <w:top w:val="dotted" w:sz="4" w:space="0" w:color="000000"/>
              <w:left w:val="nil"/>
              <w:bottom w:val="single" w:sz="4" w:space="0" w:color="auto"/>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030</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030</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p>
        </w:tc>
      </w:tr>
      <w:tr w:rsidR="001E0E87" w:rsidRPr="00295D19" w:rsidTr="001E0E87">
        <w:trPr>
          <w:trHeight w:val="312"/>
        </w:trPr>
        <w:tc>
          <w:tcPr>
            <w:tcW w:w="3742" w:type="dxa"/>
            <w:tcBorders>
              <w:top w:val="nil"/>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sz w:val="18"/>
                <w:szCs w:val="18"/>
                <w:bdr w:val="none" w:sz="0" w:space="0" w:color="auto"/>
              </w:rPr>
            </w:pPr>
            <w:r w:rsidRPr="00B50860">
              <w:rPr>
                <w:rFonts w:eastAsia="Times New Roman" w:cs="Times New Roman"/>
                <w:b/>
                <w:bCs/>
                <w:color w:val="auto"/>
                <w:sz w:val="18"/>
                <w:szCs w:val="18"/>
                <w:lang w:val="en-GB"/>
              </w:rPr>
              <w:t>Export markets</w:t>
            </w:r>
          </w:p>
        </w:tc>
        <w:tc>
          <w:tcPr>
            <w:tcW w:w="788" w:type="dxa"/>
            <w:tcBorders>
              <w:top w:val="nil"/>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2</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146</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2</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352</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-9%</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2</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061</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4%</w:t>
            </w:r>
          </w:p>
        </w:tc>
        <w:tc>
          <w:tcPr>
            <w:tcW w:w="788" w:type="dxa"/>
            <w:tcBorders>
              <w:top w:val="nil"/>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6</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853</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6</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695</w:t>
            </w:r>
          </w:p>
        </w:tc>
        <w:tc>
          <w:tcPr>
            <w:tcW w:w="788" w:type="dxa"/>
            <w:tcBorders>
              <w:top w:val="nil"/>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2%</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rPr>
              <w:t>Semi-finished products</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634</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797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637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5</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309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4</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841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10%</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heme="minorBidi"/>
                <w:color w:val="auto"/>
                <w:sz w:val="18"/>
                <w:szCs w:val="18"/>
                <w:lang w:eastAsia="en-US"/>
              </w:rPr>
              <w:t>Hot-rolled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209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257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-18%</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147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42%</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677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885</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-24%</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heme="minorBidi"/>
                <w:color w:val="auto"/>
                <w:sz w:val="18"/>
                <w:szCs w:val="18"/>
                <w:lang w:eastAsia="en-US"/>
              </w:rPr>
              <w:t>Cold-rolled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165</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155</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134</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23%</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435</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547</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-20%</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heme="minorBidi"/>
                <w:color w:val="auto"/>
                <w:sz w:val="18"/>
                <w:szCs w:val="18"/>
                <w:lang w:eastAsia="en-US"/>
              </w:rPr>
              <w:t>Galvanized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015</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019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038</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-61%</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063</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066</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-4%</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lang w:val="en-GB"/>
              </w:rPr>
              <w:t>Pre-painted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002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002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003</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-47%</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006</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009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-38%</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lang w:val="en-GB"/>
              </w:rPr>
              <w:t>Dynamo steel</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062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061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049</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27%</w:t>
            </w:r>
          </w:p>
        </w:tc>
        <w:tc>
          <w:tcPr>
            <w:tcW w:w="788" w:type="dxa"/>
            <w:tcBorders>
              <w:top w:val="dotted" w:sz="4" w:space="0" w:color="000000"/>
              <w:left w:val="nil"/>
              <w:bottom w:val="dotted" w:sz="4" w:space="0" w:color="000000"/>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183</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191</w:t>
            </w:r>
          </w:p>
        </w:tc>
        <w:tc>
          <w:tcPr>
            <w:tcW w:w="788" w:type="dxa"/>
            <w:tcBorders>
              <w:top w:val="dotted" w:sz="4" w:space="0" w:color="000000"/>
              <w:left w:val="nil"/>
              <w:bottom w:val="dotted" w:sz="4" w:space="0" w:color="000000"/>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-4%</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sz w:val="18"/>
                <w:szCs w:val="18"/>
                <w:bdr w:val="none" w:sz="0" w:space="0" w:color="auto"/>
              </w:rPr>
            </w:pPr>
            <w:r w:rsidRPr="00B50860">
              <w:rPr>
                <w:rFonts w:eastAsia="Times New Roman" w:cs="Times New Roman"/>
                <w:color w:val="auto"/>
                <w:sz w:val="18"/>
                <w:szCs w:val="18"/>
              </w:rPr>
              <w:t>Transformer steel</w:t>
            </w:r>
          </w:p>
        </w:tc>
        <w:tc>
          <w:tcPr>
            <w:tcW w:w="788" w:type="dxa"/>
            <w:tcBorders>
              <w:top w:val="dotted" w:sz="4" w:space="0" w:color="000000"/>
              <w:left w:val="nil"/>
              <w:bottom w:val="single" w:sz="4" w:space="0" w:color="auto"/>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059</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062</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-5%</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052</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13%</w:t>
            </w:r>
          </w:p>
        </w:tc>
        <w:tc>
          <w:tcPr>
            <w:tcW w:w="788" w:type="dxa"/>
            <w:tcBorders>
              <w:top w:val="dotted" w:sz="4" w:space="0" w:color="000000"/>
              <w:left w:val="nil"/>
              <w:bottom w:val="single" w:sz="4" w:space="0" w:color="auto"/>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180</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0</w:t>
            </w:r>
            <w:r w:rsidR="00555A3F">
              <w:rPr>
                <w:rFonts w:eastAsia="Times New Roman" w:cs="Times New Roman"/>
                <w:sz w:val="18"/>
                <w:szCs w:val="18"/>
                <w:bdr w:val="none" w:sz="0" w:space="0" w:color="auto"/>
              </w:rPr>
              <w:t>.</w:t>
            </w:r>
            <w:r w:rsidRPr="00295D19">
              <w:rPr>
                <w:rFonts w:eastAsia="Times New Roman" w:cs="Times New Roman"/>
                <w:sz w:val="18"/>
                <w:szCs w:val="18"/>
                <w:bdr w:val="none" w:sz="0" w:space="0" w:color="auto"/>
              </w:rPr>
              <w:t>156</w:t>
            </w:r>
          </w:p>
        </w:tc>
        <w:tc>
          <w:tcPr>
            <w:tcW w:w="788" w:type="dxa"/>
            <w:tcBorders>
              <w:top w:val="dotted" w:sz="4" w:space="0" w:color="000000"/>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15%</w:t>
            </w:r>
          </w:p>
        </w:tc>
      </w:tr>
      <w:tr w:rsidR="001E0E87" w:rsidRPr="00295D19" w:rsidTr="001E0E87">
        <w:trPr>
          <w:trHeight w:val="312"/>
        </w:trPr>
        <w:tc>
          <w:tcPr>
            <w:tcW w:w="3742" w:type="dxa"/>
            <w:tcBorders>
              <w:top w:val="nil"/>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sz w:val="18"/>
                <w:szCs w:val="18"/>
                <w:bdr w:val="none" w:sz="0" w:space="0" w:color="auto"/>
              </w:rPr>
            </w:pPr>
            <w:r w:rsidRPr="00B50860">
              <w:rPr>
                <w:rFonts w:eastAsia="Times New Roman" w:cs="Times New Roman"/>
                <w:b/>
                <w:bCs/>
                <w:color w:val="auto"/>
                <w:sz w:val="18"/>
                <w:szCs w:val="18"/>
                <w:lang w:val="en-GB"/>
              </w:rPr>
              <w:t>Total sales</w:t>
            </w:r>
          </w:p>
        </w:tc>
        <w:tc>
          <w:tcPr>
            <w:tcW w:w="788" w:type="dxa"/>
            <w:tcBorders>
              <w:top w:val="nil"/>
              <w:left w:val="nil"/>
              <w:bottom w:val="single" w:sz="4" w:space="0" w:color="auto"/>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3</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189</w:t>
            </w:r>
          </w:p>
        </w:tc>
        <w:tc>
          <w:tcPr>
            <w:tcW w:w="788" w:type="dxa"/>
            <w:tcBorders>
              <w:top w:val="nil"/>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3</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433</w:t>
            </w:r>
          </w:p>
        </w:tc>
        <w:tc>
          <w:tcPr>
            <w:tcW w:w="788" w:type="dxa"/>
            <w:tcBorders>
              <w:top w:val="nil"/>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-7%</w:t>
            </w:r>
          </w:p>
        </w:tc>
        <w:tc>
          <w:tcPr>
            <w:tcW w:w="788" w:type="dxa"/>
            <w:tcBorders>
              <w:top w:val="nil"/>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3</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425</w:t>
            </w:r>
          </w:p>
        </w:tc>
        <w:tc>
          <w:tcPr>
            <w:tcW w:w="788" w:type="dxa"/>
            <w:tcBorders>
              <w:top w:val="nil"/>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-7%</w:t>
            </w:r>
          </w:p>
        </w:tc>
        <w:tc>
          <w:tcPr>
            <w:tcW w:w="788" w:type="dxa"/>
            <w:tcBorders>
              <w:top w:val="nil"/>
              <w:left w:val="nil"/>
              <w:bottom w:val="single" w:sz="4" w:space="0" w:color="auto"/>
              <w:right w:val="nil"/>
            </w:tcBorders>
            <w:shd w:val="clear" w:color="000000" w:fill="E1EBF4"/>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9</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959</w:t>
            </w:r>
          </w:p>
        </w:tc>
        <w:tc>
          <w:tcPr>
            <w:tcW w:w="788" w:type="dxa"/>
            <w:tcBorders>
              <w:top w:val="nil"/>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9</w:t>
            </w:r>
            <w:r w:rsidR="00555A3F">
              <w:rPr>
                <w:rFonts w:eastAsia="Times New Roman" w:cs="Times New Roman"/>
                <w:b/>
                <w:bCs/>
                <w:sz w:val="18"/>
                <w:szCs w:val="18"/>
                <w:bdr w:val="none" w:sz="0" w:space="0" w:color="auto"/>
              </w:rPr>
              <w:t>.</w:t>
            </w:r>
            <w:r w:rsidRPr="00295D19">
              <w:rPr>
                <w:rFonts w:eastAsia="Times New Roman" w:cs="Times New Roman"/>
                <w:b/>
                <w:bCs/>
                <w:sz w:val="18"/>
                <w:szCs w:val="18"/>
                <w:bdr w:val="none" w:sz="0" w:space="0" w:color="auto"/>
              </w:rPr>
              <w:t>822</w:t>
            </w:r>
          </w:p>
        </w:tc>
        <w:tc>
          <w:tcPr>
            <w:tcW w:w="788" w:type="dxa"/>
            <w:tcBorders>
              <w:top w:val="nil"/>
              <w:left w:val="nil"/>
              <w:bottom w:val="single" w:sz="4" w:space="0" w:color="auto"/>
              <w:right w:val="nil"/>
            </w:tcBorders>
            <w:shd w:val="clear" w:color="auto" w:fill="auto"/>
            <w:noWrap/>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sz w:val="18"/>
                <w:szCs w:val="18"/>
                <w:bdr w:val="none" w:sz="0" w:space="0" w:color="auto"/>
              </w:rPr>
            </w:pPr>
            <w:r w:rsidRPr="00295D19">
              <w:rPr>
                <w:rFonts w:eastAsia="Times New Roman" w:cs="Times New Roman"/>
                <w:b/>
                <w:bCs/>
                <w:sz w:val="18"/>
                <w:szCs w:val="18"/>
                <w:bdr w:val="none" w:sz="0" w:space="0" w:color="auto"/>
              </w:rPr>
              <w:t>1%</w:t>
            </w:r>
          </w:p>
        </w:tc>
      </w:tr>
    </w:tbl>
    <w:p w:rsidR="00B56C91" w:rsidRPr="007D4AD6" w:rsidRDefault="007D4AD6" w:rsidP="00B56C91">
      <w:pPr>
        <w:pStyle w:val="20"/>
        <w:ind w:right="-8"/>
        <w:rPr>
          <w:lang w:val="en-US"/>
        </w:rPr>
      </w:pPr>
      <w:r w:rsidRPr="00B50860">
        <w:rPr>
          <w:lang w:val="en-US"/>
        </w:rPr>
        <w:t>Appendix 4. NLMK Russia Long sales by product</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single" w:sz="4" w:space="0" w:color="auto"/>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bookmarkStart w:id="19" w:name="_Приложение_5._Продажи"/>
            <w:bookmarkEnd w:id="19"/>
            <w:r w:rsidRPr="00B50860">
              <w:rPr>
                <w:rFonts w:eastAsia="Times New Roman" w:cs="Times New Roman"/>
                <w:b/>
                <w:bCs/>
                <w:color w:val="auto"/>
                <w:sz w:val="18"/>
                <w:szCs w:val="18"/>
                <w:lang w:val="en-US"/>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nil"/>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lang w:val="en-US"/>
              </w:rPr>
              <w:t>Billet</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198</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157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26%</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148</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33%</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569</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434</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lang w:val="en-US"/>
              </w:rPr>
              <w:t>Rebar</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570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331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434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31%</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289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267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Sections</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022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017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011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olor w:val="404040"/>
                <w:bdr w:val="none" w:sz="0" w:space="0" w:color="auto"/>
              </w:rPr>
            </w:pPr>
            <w:r w:rsidRPr="00295D19">
              <w:rPr>
                <w:rFonts w:eastAsia="Times New Roman" w:cs="Times New Roman"/>
                <w:color w:val="404040"/>
                <w:sz w:val="18"/>
                <w:szCs w:val="18"/>
                <w:bdr w:val="none" w:sz="0" w:space="0" w:color="auto"/>
              </w:rPr>
              <w:t>&gt; 100</w:t>
            </w:r>
            <w:r w:rsidRPr="00295D19">
              <w:rPr>
                <w:rFonts w:eastAsia="Times New Roman"/>
                <w:color w:val="404040"/>
                <w:bdr w:val="none" w:sz="0" w:space="0" w:color="auto"/>
              </w:rPr>
              <w:t>%</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055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023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&gt; 100%</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Wire rod</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241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Metalware</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056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205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Total steel products</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934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639</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46%</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737</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27%</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344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145</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9%</w:t>
            </w:r>
          </w:p>
        </w:tc>
      </w:tr>
      <w:tr w:rsidR="001E0E87" w:rsidRPr="00295D19" w:rsidTr="001E0E87">
        <w:trPr>
          <w:trHeight w:val="312"/>
        </w:trPr>
        <w:tc>
          <w:tcPr>
            <w:tcW w:w="3742" w:type="dxa"/>
            <w:tcBorders>
              <w:top w:val="nil"/>
              <w:left w:val="nil"/>
              <w:bottom w:val="dotted" w:sz="4" w:space="0" w:color="000000"/>
              <w:right w:val="nil"/>
            </w:tcBorders>
            <w:vAlign w:val="center"/>
          </w:tcPr>
          <w:p w:rsidR="001E0E87" w:rsidRP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lang w:val="en-US"/>
              </w:rPr>
            </w:pPr>
            <w:r w:rsidRPr="00B50860">
              <w:rPr>
                <w:rFonts w:eastAsia="Times New Roman" w:cs="Times New Roman"/>
                <w:b/>
                <w:bCs/>
                <w:color w:val="auto"/>
                <w:sz w:val="18"/>
                <w:szCs w:val="18"/>
                <w:lang w:val="en-US"/>
              </w:rPr>
              <w:t>Ferrous and non-ferrous scrap, incl.</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460</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493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451</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664</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459</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6%</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to NLMK Ural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561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554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558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391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254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to NLMK Kaluga</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394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448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397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997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to N</w:t>
            </w:r>
            <w:r w:rsidRPr="00B50860">
              <w:rPr>
                <w:rFonts w:eastAsia="Times New Roman" w:cs="Times New Roman"/>
                <w:color w:val="auto"/>
                <w:sz w:val="18"/>
                <w:szCs w:val="18"/>
                <w:lang w:val="en-US"/>
              </w:rPr>
              <w:t>LMK Lipetsk</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489</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477</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482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160</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r>
    </w:tbl>
    <w:p w:rsidR="00B56C91" w:rsidRPr="00430ED6" w:rsidRDefault="007D4AD6" w:rsidP="00B56C91">
      <w:pPr>
        <w:pStyle w:val="20"/>
        <w:ind w:right="-8"/>
      </w:pPr>
      <w:r w:rsidRPr="00B50860">
        <w:t>Appendix 5. Mining Division sales</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single" w:sz="4" w:space="0" w:color="auto"/>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Iron ore concentrate</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507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460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333</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419</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397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incl. to N</w:t>
            </w:r>
            <w:r w:rsidRPr="00B50860">
              <w:rPr>
                <w:rFonts w:eastAsia="Times New Roman" w:cs="Times New Roman"/>
                <w:color w:val="auto"/>
                <w:sz w:val="18"/>
                <w:szCs w:val="18"/>
                <w:lang w:val="en-US"/>
              </w:rPr>
              <w:t xml:space="preserve">LMK Lipetsk </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507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460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333</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419</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Pellets</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706</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678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675</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074</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391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16%</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incl. to N</w:t>
            </w:r>
            <w:r w:rsidRPr="00B50860">
              <w:rPr>
                <w:rFonts w:eastAsia="Times New Roman" w:cs="Times New Roman"/>
                <w:color w:val="auto"/>
                <w:sz w:val="18"/>
                <w:szCs w:val="18"/>
                <w:lang w:val="en-US"/>
              </w:rPr>
              <w:t>LMK Lipetsk</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706</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678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675</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074</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391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16%</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Sinter ore</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384</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380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378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132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118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incl. to N</w:t>
            </w:r>
            <w:r w:rsidRPr="00B50860">
              <w:rPr>
                <w:rFonts w:eastAsia="Times New Roman" w:cs="Times New Roman"/>
                <w:color w:val="auto"/>
                <w:sz w:val="18"/>
                <w:szCs w:val="18"/>
                <w:lang w:val="en-US"/>
              </w:rPr>
              <w:t>LMK Lipetsk</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384</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118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Total</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597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518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387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625</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906</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6%</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incl. to NLMK Lipetsk</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597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518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625</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897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r>
    </w:tbl>
    <w:p w:rsidR="00B56C91" w:rsidRPr="00430ED6" w:rsidRDefault="00B56C91" w:rsidP="00B56C91">
      <w:pPr>
        <w:widowControl w:val="0"/>
        <w:shd w:val="clear" w:color="auto" w:fill="FFFFFF"/>
        <w:spacing w:before="240" w:after="120" w:line="240" w:lineRule="auto"/>
        <w:jc w:val="both"/>
        <w:rPr>
          <w:b/>
          <w:bCs/>
        </w:rPr>
      </w:pPr>
    </w:p>
    <w:p w:rsidR="00B56C91" w:rsidRPr="00430ED6" w:rsidRDefault="007D4AD6" w:rsidP="00B56C91">
      <w:pPr>
        <w:pStyle w:val="20"/>
        <w:ind w:right="-8"/>
      </w:pPr>
      <w:bookmarkStart w:id="20" w:name="_Приложение_6._Продажи"/>
      <w:bookmarkEnd w:id="20"/>
      <w:r w:rsidRPr="00B50860">
        <w:t>Appendix 6. NLMK USA sales</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single" w:sz="4" w:space="0" w:color="auto"/>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single" w:sz="4" w:space="0" w:color="auto"/>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Hot-rolled steel</w:t>
            </w:r>
          </w:p>
        </w:tc>
        <w:tc>
          <w:tcPr>
            <w:tcW w:w="788" w:type="dxa"/>
            <w:tcBorders>
              <w:top w:val="single" w:sz="4" w:space="0" w:color="auto"/>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309</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369</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-16%</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320</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c>
          <w:tcPr>
            <w:tcW w:w="788" w:type="dxa"/>
            <w:tcBorders>
              <w:top w:val="single" w:sz="4" w:space="0" w:color="auto"/>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997</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926</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Cold-rolled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115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color w:val="auto"/>
                <w:sz w:val="18"/>
                <w:szCs w:val="18"/>
              </w:rPr>
              <w:t>Galvanized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152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16%</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399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r>
      <w:tr w:rsidR="001E0E87" w:rsidRPr="00295D19" w:rsidTr="001E0E87">
        <w:trPr>
          <w:trHeight w:val="312"/>
        </w:trPr>
        <w:tc>
          <w:tcPr>
            <w:tcW w:w="3742" w:type="dxa"/>
            <w:tcBorders>
              <w:top w:val="dotted" w:sz="4" w:space="0" w:color="000000"/>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 xml:space="preserve">Total NLMK USA </w:t>
            </w:r>
            <w:r w:rsidRPr="00B50860">
              <w:rPr>
                <w:rFonts w:eastAsia="Times New Roman" w:cs="Times New Roman"/>
                <w:b/>
                <w:bCs/>
                <w:color w:val="auto"/>
                <w:sz w:val="18"/>
                <w:szCs w:val="18"/>
                <w:vertAlign w:val="superscript"/>
              </w:rPr>
              <w:t>8</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590</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638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568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781</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689</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w:t>
            </w:r>
          </w:p>
        </w:tc>
      </w:tr>
    </w:tbl>
    <w:p w:rsidR="00B56C91" w:rsidRPr="00430ED6" w:rsidRDefault="00B56C91" w:rsidP="00B56C91">
      <w:pPr>
        <w:spacing w:after="0"/>
        <w:jc w:val="both"/>
        <w:rPr>
          <w:spacing w:val="-2"/>
          <w:sz w:val="16"/>
          <w:szCs w:val="16"/>
          <w:vertAlign w:val="superscript"/>
        </w:rPr>
      </w:pPr>
    </w:p>
    <w:p w:rsidR="00B56C91" w:rsidRPr="00430ED6" w:rsidRDefault="00B56C91" w:rsidP="00B56C91">
      <w:pPr>
        <w:spacing w:after="0"/>
        <w:jc w:val="both"/>
        <w:rPr>
          <w:spacing w:val="-2"/>
          <w:sz w:val="16"/>
          <w:szCs w:val="16"/>
        </w:rPr>
      </w:pPr>
      <w:r w:rsidRPr="00430ED6">
        <w:rPr>
          <w:spacing w:val="-2"/>
          <w:sz w:val="16"/>
          <w:szCs w:val="16"/>
          <w:vertAlign w:val="superscript"/>
        </w:rPr>
        <w:t>7</w:t>
      </w:r>
      <w:r w:rsidRPr="00430ED6">
        <w:rPr>
          <w:spacing w:val="-2"/>
          <w:sz w:val="16"/>
          <w:szCs w:val="16"/>
        </w:rPr>
        <w:t xml:space="preserve"> НЛМК США кроме готового проката реализует незначительные объемы товарных слябов, не включенные в общий объем продаж проката. </w:t>
      </w:r>
      <w:r w:rsidRPr="00430ED6">
        <w:rPr>
          <w:spacing w:val="-2"/>
          <w:sz w:val="16"/>
          <w:szCs w:val="16"/>
        </w:rPr>
        <w:br/>
        <w:t>В 3 кв. 2018 г. продажи слябов составили 1 тыс. т.</w:t>
      </w:r>
    </w:p>
    <w:p w:rsidR="00B56C91" w:rsidRPr="00430ED6" w:rsidRDefault="007D4AD6" w:rsidP="00B56C91">
      <w:pPr>
        <w:pStyle w:val="20"/>
        <w:ind w:right="-8"/>
      </w:pPr>
      <w:bookmarkStart w:id="21" w:name="_Приложение_7._Продажи"/>
      <w:bookmarkEnd w:id="21"/>
      <w:r w:rsidRPr="00B50860">
        <w:t>Appendix 7. Dansteel sales</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single" w:sz="4" w:space="0" w:color="auto"/>
              <w:right w:val="nil"/>
            </w:tcBorders>
            <w:vAlign w:val="center"/>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single" w:sz="4" w:space="0" w:color="auto"/>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imes New Roman"/>
                <w:b/>
                <w:bCs/>
                <w:color w:val="auto"/>
                <w:sz w:val="18"/>
                <w:szCs w:val="18"/>
              </w:rPr>
              <w:t>Thick plates</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121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137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107</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14%</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400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353</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13%</w:t>
            </w:r>
          </w:p>
        </w:tc>
      </w:tr>
    </w:tbl>
    <w:p w:rsidR="00B56C91" w:rsidRPr="00430ED6" w:rsidRDefault="00B56C91" w:rsidP="00B56C91">
      <w:pPr>
        <w:widowControl w:val="0"/>
        <w:shd w:val="clear" w:color="auto" w:fill="FFFFFF"/>
        <w:spacing w:before="240" w:after="120" w:line="240" w:lineRule="auto"/>
        <w:jc w:val="both"/>
        <w:rPr>
          <w:b/>
          <w:bCs/>
        </w:rPr>
      </w:pPr>
    </w:p>
    <w:p w:rsidR="00B56C91" w:rsidRPr="00430ED6" w:rsidRDefault="007D4AD6" w:rsidP="00B56C91">
      <w:pPr>
        <w:pStyle w:val="20"/>
        <w:ind w:right="-8"/>
      </w:pPr>
      <w:bookmarkStart w:id="22" w:name="_Приложение_8._Продажи"/>
      <w:bookmarkEnd w:id="22"/>
      <w:r w:rsidRPr="00B50860">
        <w:rPr>
          <w:lang w:val="en-US"/>
        </w:rPr>
        <w:t>Appendix 8. NBH (associated companies) sales</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single" w:sz="4" w:space="0" w:color="auto"/>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nil"/>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sz w:val="18"/>
                <w:szCs w:val="18"/>
                <w:bdr w:val="none" w:sz="0" w:space="0" w:color="auto"/>
              </w:rPr>
            </w:pPr>
            <w:r w:rsidRPr="00B50860">
              <w:rPr>
                <w:rFonts w:eastAsia="Times New Roman" w:cs="Times New Roman"/>
                <w:color w:val="auto"/>
                <w:sz w:val="18"/>
                <w:szCs w:val="18"/>
              </w:rPr>
              <w:t>Hot-rolled steel</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240</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289</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214</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851</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749</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14%</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sz w:val="18"/>
                <w:szCs w:val="18"/>
                <w:bdr w:val="none" w:sz="0" w:space="0" w:color="auto"/>
              </w:rPr>
            </w:pPr>
            <w:r w:rsidRPr="00B50860">
              <w:rPr>
                <w:rFonts w:eastAsia="Times New Roman" w:cs="Times New Roman"/>
                <w:color w:val="auto"/>
                <w:sz w:val="18"/>
                <w:szCs w:val="18"/>
              </w:rPr>
              <w:t>Cold-rolled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008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008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009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027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040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-32%</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sz w:val="18"/>
                <w:szCs w:val="18"/>
                <w:bdr w:val="none" w:sz="0" w:space="0" w:color="auto"/>
              </w:rPr>
            </w:pPr>
            <w:r w:rsidRPr="00B50860">
              <w:rPr>
                <w:rFonts w:eastAsia="Times New Roman" w:cs="Times New Roman"/>
                <w:color w:val="auto"/>
                <w:sz w:val="18"/>
                <w:szCs w:val="18"/>
              </w:rPr>
              <w:t>Coated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081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236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234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sz w:val="18"/>
                <w:szCs w:val="18"/>
                <w:bdr w:val="none" w:sz="0" w:space="0" w:color="auto"/>
              </w:rPr>
            </w:pPr>
            <w:r w:rsidRPr="00B50860">
              <w:rPr>
                <w:rFonts w:eastAsia="Times New Roman" w:cs="Times New Roman"/>
                <w:b/>
                <w:bCs/>
                <w:color w:val="auto"/>
                <w:sz w:val="18"/>
                <w:szCs w:val="18"/>
              </w:rPr>
              <w:t>Total flat steel</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316</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378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-16%</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286</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11%</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114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023</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9%</w:t>
            </w:r>
          </w:p>
        </w:tc>
      </w:tr>
      <w:tr w:rsidR="001E0E87" w:rsidRPr="00295D19" w:rsidTr="001E0E87">
        <w:trPr>
          <w:trHeight w:val="312"/>
        </w:trPr>
        <w:tc>
          <w:tcPr>
            <w:tcW w:w="3742" w:type="dxa"/>
            <w:tcBorders>
              <w:top w:val="nil"/>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sz w:val="18"/>
                <w:szCs w:val="18"/>
                <w:bdr w:val="none" w:sz="0" w:space="0" w:color="auto"/>
              </w:rPr>
            </w:pPr>
            <w:r w:rsidRPr="00B50860">
              <w:rPr>
                <w:rFonts w:eastAsia="Times New Roman" w:cs="Times New Roman"/>
                <w:color w:val="auto"/>
                <w:sz w:val="18"/>
                <w:szCs w:val="18"/>
              </w:rPr>
              <w:t>Semi-finished (ingots)</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013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018</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017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-22%</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053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060</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sz w:val="18"/>
                <w:szCs w:val="18"/>
                <w:bdr w:val="none" w:sz="0" w:space="0" w:color="auto"/>
              </w:rPr>
            </w:pPr>
            <w:r w:rsidRPr="00B50860">
              <w:rPr>
                <w:rFonts w:eastAsia="Times New Roman" w:cs="Times New Roman"/>
                <w:color w:val="auto"/>
                <w:sz w:val="18"/>
                <w:szCs w:val="18"/>
              </w:rPr>
              <w:t>Thick plates</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145</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523</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520</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nil"/>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sz w:val="18"/>
                <w:szCs w:val="18"/>
                <w:bdr w:val="none" w:sz="0" w:space="0" w:color="auto"/>
              </w:rPr>
            </w:pPr>
            <w:r w:rsidRPr="00B50860">
              <w:rPr>
                <w:rFonts w:eastAsia="Times New Roman" w:cs="Times New Roman"/>
                <w:b/>
                <w:bCs/>
                <w:color w:val="auto"/>
                <w:sz w:val="18"/>
                <w:szCs w:val="18"/>
              </w:rPr>
              <w:t>Total steel products</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472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578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448</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690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603</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w:t>
            </w:r>
          </w:p>
        </w:tc>
      </w:tr>
    </w:tbl>
    <w:p w:rsidR="00B56C91" w:rsidRPr="00430ED6" w:rsidRDefault="00B56C91" w:rsidP="00B56C91">
      <w:pPr>
        <w:spacing w:before="240" w:after="120"/>
        <w:rPr>
          <w:b/>
          <w:bCs/>
        </w:rPr>
      </w:pPr>
    </w:p>
    <w:p w:rsidR="00B56C91" w:rsidRPr="00430ED6" w:rsidRDefault="007D4AD6" w:rsidP="00B56C91">
      <w:pPr>
        <w:pStyle w:val="20"/>
        <w:ind w:right="-8"/>
      </w:pPr>
      <w:bookmarkStart w:id="23" w:name="_Приложение_9._Объемы"/>
      <w:bookmarkEnd w:id="23"/>
      <w:r w:rsidRPr="00B50860">
        <w:rPr>
          <w:lang w:val="en-US"/>
        </w:rPr>
        <w:t>Appendix 9. NLMK Group steel output</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nil"/>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val="en-GB" w:eastAsia="en-US"/>
              </w:rPr>
              <w:t>Production</w:t>
            </w:r>
            <w:r w:rsidRPr="00B50860">
              <w:rPr>
                <w:rFonts w:eastAsia="Times New Roman" w:cstheme="minorBidi"/>
                <w:b/>
                <w:bCs/>
                <w:color w:val="auto"/>
                <w:sz w:val="18"/>
                <w:szCs w:val="18"/>
                <w:lang w:eastAsia="en-US"/>
              </w:rPr>
              <w:t>,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single" w:sz="4" w:space="0" w:color="auto"/>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NLMK Lipetsk</w:t>
            </w:r>
          </w:p>
        </w:tc>
        <w:tc>
          <w:tcPr>
            <w:tcW w:w="788" w:type="dxa"/>
            <w:tcBorders>
              <w:top w:val="single" w:sz="4" w:space="0" w:color="auto"/>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320</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294</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356</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single" w:sz="4" w:space="0" w:color="auto"/>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972</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842</w:t>
            </w:r>
          </w:p>
        </w:tc>
        <w:tc>
          <w:tcPr>
            <w:tcW w:w="788" w:type="dxa"/>
            <w:tcBorders>
              <w:top w:val="single" w:sz="4" w:space="0" w:color="auto"/>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NLMK Long Products</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885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851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860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482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274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olor w:val="auto"/>
                <w:sz w:val="18"/>
                <w:szCs w:val="18"/>
                <w:lang w:eastAsia="en-US"/>
              </w:rPr>
              <w:t xml:space="preserve">    incl. NLMK Kaluga</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007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NLMK Indiana (NLMK USA)</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172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181</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146</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17%</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517</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481</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r>
      <w:tr w:rsidR="001E0E87" w:rsidRPr="00295D19" w:rsidTr="001E0E87">
        <w:trPr>
          <w:trHeight w:val="312"/>
        </w:trPr>
        <w:tc>
          <w:tcPr>
            <w:tcW w:w="3742" w:type="dxa"/>
            <w:tcBorders>
              <w:top w:val="single" w:sz="4" w:space="0" w:color="auto"/>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color w:val="auto"/>
                <w:sz w:val="18"/>
                <w:szCs w:val="18"/>
                <w:lang w:val="en-GB" w:eastAsia="en-US"/>
              </w:rPr>
              <w:t>NLMK Group (without NBH)</w:t>
            </w:r>
          </w:p>
        </w:tc>
        <w:tc>
          <w:tcPr>
            <w:tcW w:w="788" w:type="dxa"/>
            <w:tcBorders>
              <w:top w:val="single" w:sz="4" w:space="0" w:color="auto"/>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377</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326</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363</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p>
        </w:tc>
        <w:tc>
          <w:tcPr>
            <w:tcW w:w="788" w:type="dxa"/>
            <w:tcBorders>
              <w:top w:val="single" w:sz="4" w:space="0" w:color="auto"/>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971</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597</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p>
        </w:tc>
      </w:tr>
      <w:tr w:rsidR="001E0E87" w:rsidRPr="00295D19" w:rsidTr="001E0E87">
        <w:trPr>
          <w:trHeight w:val="312"/>
        </w:trPr>
        <w:tc>
          <w:tcPr>
            <w:tcW w:w="3742" w:type="dxa"/>
            <w:tcBorders>
              <w:top w:val="nil"/>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i/>
                <w:iCs/>
                <w:color w:val="404040"/>
                <w:sz w:val="18"/>
                <w:szCs w:val="18"/>
                <w:bdr w:val="none" w:sz="0" w:space="0" w:color="auto"/>
              </w:rPr>
            </w:pPr>
            <w:r w:rsidRPr="00B50860">
              <w:rPr>
                <w:rFonts w:eastAsia="Times New Roman" w:cstheme="minorBidi"/>
                <w:i/>
                <w:iCs/>
                <w:color w:val="auto"/>
                <w:sz w:val="18"/>
                <w:szCs w:val="18"/>
                <w:lang w:eastAsia="en-US"/>
              </w:rPr>
              <w:t>for information</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 </w:t>
            </w:r>
          </w:p>
        </w:tc>
      </w:tr>
      <w:tr w:rsidR="001E0E87" w:rsidRPr="00295D19" w:rsidTr="001E0E87">
        <w:trPr>
          <w:trHeight w:val="312"/>
        </w:trPr>
        <w:tc>
          <w:tcPr>
            <w:tcW w:w="3742" w:type="dxa"/>
            <w:tcBorders>
              <w:top w:val="dotted" w:sz="4" w:space="0" w:color="000000"/>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NBH, NLMK Europe (EAF)</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044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056</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-20%</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043</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158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163</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p>
        </w:tc>
      </w:tr>
      <w:tr w:rsidR="001E0E87" w:rsidRPr="00295D19" w:rsidTr="001E0E87">
        <w:trPr>
          <w:trHeight w:val="312"/>
        </w:trPr>
        <w:tc>
          <w:tcPr>
            <w:tcW w:w="3742" w:type="dxa"/>
            <w:tcBorders>
              <w:top w:val="single" w:sz="4" w:space="0" w:color="auto"/>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color w:val="auto"/>
                <w:sz w:val="18"/>
                <w:szCs w:val="18"/>
                <w:lang w:val="en-GB" w:eastAsia="en-US"/>
              </w:rPr>
              <w:t>NLMK Group (with NBH)</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421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382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406</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129</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760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p>
        </w:tc>
      </w:tr>
    </w:tbl>
    <w:p w:rsidR="00B56C91" w:rsidRPr="00430ED6" w:rsidRDefault="00B56C91" w:rsidP="00B56C91">
      <w:pPr>
        <w:spacing w:before="240" w:after="0"/>
        <w:rPr>
          <w:b/>
          <w:bCs/>
        </w:rPr>
      </w:pPr>
    </w:p>
    <w:p w:rsidR="00B56C91" w:rsidRPr="00430ED6" w:rsidRDefault="00B56C91" w:rsidP="00B56C91">
      <w:pPr>
        <w:spacing w:after="0" w:line="240" w:lineRule="auto"/>
        <w:rPr>
          <w:b/>
          <w:bCs/>
        </w:rPr>
      </w:pPr>
      <w:r w:rsidRPr="00430ED6">
        <w:rPr>
          <w:b/>
          <w:bCs/>
        </w:rPr>
        <w:br w:type="page"/>
      </w:r>
    </w:p>
    <w:p w:rsidR="00B56C91" w:rsidRPr="007D4AD6" w:rsidRDefault="007D4AD6" w:rsidP="00B56C91">
      <w:pPr>
        <w:pStyle w:val="20"/>
        <w:ind w:right="-8"/>
        <w:rPr>
          <w:lang w:val="en-US"/>
        </w:rPr>
      </w:pPr>
      <w:r w:rsidRPr="00B50860">
        <w:rPr>
          <w:lang w:val="en-US"/>
        </w:rPr>
        <w:t>Appendix 10. NLMK Group steel product output</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nil"/>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Производство, млн т</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single" w:sz="4" w:space="0" w:color="auto"/>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Товарный чугун</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211</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172</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548</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319</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71%</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Товарные слябы</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361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714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094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20%</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Листовой прокат</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089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479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427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Товарная заготовка</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168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563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488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16%</w:t>
            </w:r>
          </w:p>
        </w:tc>
      </w:tr>
      <w:tr w:rsidR="001E0E87" w:rsidRPr="00295D19" w:rsidTr="001E0E87">
        <w:trPr>
          <w:trHeight w:val="312"/>
        </w:trPr>
        <w:tc>
          <w:tcPr>
            <w:tcW w:w="3742" w:type="dxa"/>
            <w:tcBorders>
              <w:top w:val="dotted" w:sz="4" w:space="0" w:color="000000"/>
              <w:left w:val="nil"/>
              <w:bottom w:val="dotted" w:sz="4" w:space="0" w:color="000000"/>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Сортовой прокат</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578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576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541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652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495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r>
      <w:tr w:rsidR="001E0E87" w:rsidRPr="00295D19" w:rsidTr="001E0E87">
        <w:trPr>
          <w:trHeight w:val="312"/>
        </w:trPr>
        <w:tc>
          <w:tcPr>
            <w:tcW w:w="3742" w:type="dxa"/>
            <w:tcBorders>
              <w:top w:val="dotted" w:sz="4" w:space="0" w:color="000000"/>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Метизы</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069</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077</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197</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208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r>
      <w:tr w:rsidR="001E0E87" w:rsidRPr="00295D19" w:rsidTr="001E0E87">
        <w:trPr>
          <w:trHeight w:val="312"/>
        </w:trPr>
        <w:tc>
          <w:tcPr>
            <w:tcW w:w="3742" w:type="dxa"/>
            <w:tcBorders>
              <w:top w:val="nil"/>
              <w:left w:val="nil"/>
              <w:bottom w:val="single" w:sz="4" w:space="0" w:color="auto"/>
              <w:right w:val="nil"/>
            </w:tcBorders>
            <w:shd w:val="clear" w:color="000000" w:fill="FFFFFF"/>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Итого металлопродукция</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533</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425</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254</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152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031</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9%</w:t>
            </w:r>
          </w:p>
        </w:tc>
      </w:tr>
    </w:tbl>
    <w:p w:rsidR="00B56C91" w:rsidRPr="00430ED6" w:rsidRDefault="00B56C91" w:rsidP="00B56C91">
      <w:pPr>
        <w:spacing w:before="240" w:after="0"/>
        <w:rPr>
          <w:b/>
          <w:bCs/>
        </w:rPr>
      </w:pPr>
    </w:p>
    <w:p w:rsidR="00B56C91" w:rsidRPr="007D4AD6" w:rsidRDefault="007D4AD6" w:rsidP="00B56C91">
      <w:pPr>
        <w:pStyle w:val="20"/>
        <w:ind w:right="-8"/>
        <w:rPr>
          <w:lang w:val="en-US"/>
        </w:rPr>
      </w:pPr>
      <w:r w:rsidRPr="00B50860">
        <w:rPr>
          <w:lang w:val="en-US"/>
        </w:rPr>
        <w:t>Appendix 11. NLMK Russia Flat steel product output</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nil"/>
              <w:right w:val="nil"/>
            </w:tcBorders>
            <w:vAlign w:val="center"/>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val="en-GB" w:eastAsia="en-US"/>
              </w:rPr>
              <w:t>Production</w:t>
            </w:r>
            <w:r w:rsidRPr="00B50860">
              <w:rPr>
                <w:rFonts w:eastAsia="Times New Roman" w:cstheme="minorBidi"/>
                <w:b/>
                <w:bCs/>
                <w:color w:val="auto"/>
                <w:sz w:val="18"/>
                <w:szCs w:val="18"/>
                <w:lang w:eastAsia="en-US"/>
              </w:rPr>
              <w:t>,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single" w:sz="4" w:space="0" w:color="auto"/>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Merchant pig iron</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211</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172</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548</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319</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sz w:val="18"/>
                <w:szCs w:val="18"/>
                <w:bdr w:val="none" w:sz="0" w:space="0" w:color="auto"/>
              </w:rPr>
            </w:pPr>
            <w:r w:rsidRPr="00295D19">
              <w:rPr>
                <w:rFonts w:eastAsia="Times New Roman" w:cs="Times New Roman"/>
                <w:sz w:val="18"/>
                <w:szCs w:val="18"/>
                <w:bdr w:val="none" w:sz="0" w:space="0" w:color="auto"/>
              </w:rPr>
              <w:t>71%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Merchant slabs</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776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677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241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887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Hot-rolled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547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641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620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823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993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Cold-rolled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403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392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156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167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Galvanized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633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550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Pre-painted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308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Dynamo steel</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Transformer steel</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069</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070</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067</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209</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186</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r>
      <w:tr w:rsidR="001E0E87" w:rsidRPr="00295D19" w:rsidTr="001E0E87">
        <w:trPr>
          <w:trHeight w:val="312"/>
        </w:trPr>
        <w:tc>
          <w:tcPr>
            <w:tcW w:w="3742" w:type="dxa"/>
            <w:tcBorders>
              <w:top w:val="nil"/>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eastAsia="en-US"/>
              </w:rPr>
              <w:t>Total steel products</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396</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330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310</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p>
        </w:tc>
        <w:tc>
          <w:tcPr>
            <w:tcW w:w="788" w:type="dxa"/>
            <w:tcBorders>
              <w:top w:val="nil"/>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143</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9</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649</w:t>
            </w:r>
          </w:p>
        </w:tc>
        <w:tc>
          <w:tcPr>
            <w:tcW w:w="788" w:type="dxa"/>
            <w:tcBorders>
              <w:top w:val="nil"/>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w:t>
            </w:r>
          </w:p>
        </w:tc>
      </w:tr>
    </w:tbl>
    <w:p w:rsidR="00B56C91" w:rsidRPr="00430ED6" w:rsidRDefault="00B56C91" w:rsidP="00B56C91">
      <w:pPr>
        <w:spacing w:before="240" w:after="0"/>
        <w:rPr>
          <w:b/>
          <w:bCs/>
        </w:rPr>
      </w:pPr>
    </w:p>
    <w:p w:rsidR="00B56C91" w:rsidRPr="007D4AD6" w:rsidRDefault="007D4AD6" w:rsidP="00B56C91">
      <w:pPr>
        <w:pStyle w:val="20"/>
        <w:ind w:right="-8"/>
        <w:rPr>
          <w:lang w:val="en-US"/>
        </w:rPr>
      </w:pPr>
      <w:bookmarkStart w:id="24" w:name="_Приложение_12._Объемы"/>
      <w:bookmarkEnd w:id="24"/>
      <w:r w:rsidRPr="00B50860">
        <w:rPr>
          <w:lang w:val="en-US"/>
        </w:rPr>
        <w:t>Appendix 12. Output of main raw materials</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1E0E87">
        <w:trPr>
          <w:trHeight w:val="312"/>
        </w:trPr>
        <w:tc>
          <w:tcPr>
            <w:tcW w:w="3742" w:type="dxa"/>
            <w:tcBorders>
              <w:top w:val="nil"/>
              <w:left w:val="nil"/>
              <w:bottom w:val="nil"/>
              <w:right w:val="nil"/>
            </w:tcBorders>
            <w:vAlign w:val="center"/>
          </w:tcPr>
          <w:p w:rsidR="00555A3F" w:rsidRPr="00295D19" w:rsidRDefault="00555A3F" w:rsidP="00555A3F">
            <w:pPr>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val="en-GB" w:eastAsia="en-US"/>
              </w:rPr>
              <w:t>Production</w:t>
            </w:r>
            <w:r w:rsidRPr="00B50860">
              <w:rPr>
                <w:rFonts w:eastAsia="Times New Roman" w:cs="Times New Roman"/>
                <w:b/>
                <w:bCs/>
                <w:color w:val="auto"/>
                <w:sz w:val="18"/>
                <w:szCs w:val="18"/>
              </w:rPr>
              <w:t>,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E0E87" w:rsidRPr="00295D19" w:rsidTr="001E0E87">
        <w:trPr>
          <w:trHeight w:val="312"/>
        </w:trPr>
        <w:tc>
          <w:tcPr>
            <w:tcW w:w="3742" w:type="dxa"/>
            <w:tcBorders>
              <w:top w:val="single" w:sz="4" w:space="0" w:color="auto"/>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eastAsia="en-US"/>
              </w:rPr>
              <w:t>Coke</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537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463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662</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-8%</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507</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925</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-9%</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NLMK Lipetsk</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617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609</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627</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824</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848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Altai-Koks</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920</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854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034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683</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078</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r>
      <w:tr w:rsidR="001E0E87" w:rsidRPr="00295D19" w:rsidTr="001E0E87">
        <w:trPr>
          <w:trHeight w:val="312"/>
        </w:trPr>
        <w:tc>
          <w:tcPr>
            <w:tcW w:w="3742" w:type="dxa"/>
            <w:tcBorders>
              <w:top w:val="nil"/>
              <w:left w:val="nil"/>
              <w:bottom w:val="dotted" w:sz="4" w:space="0" w:color="000000"/>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eastAsia="en-US"/>
              </w:rPr>
              <w:t>Iron ore</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635</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491</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316</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p>
        </w:tc>
        <w:tc>
          <w:tcPr>
            <w:tcW w:w="788" w:type="dxa"/>
            <w:tcBorders>
              <w:top w:val="nil"/>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593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833</w:t>
            </w:r>
          </w:p>
        </w:tc>
        <w:tc>
          <w:tcPr>
            <w:tcW w:w="788" w:type="dxa"/>
            <w:tcBorders>
              <w:top w:val="nil"/>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6%</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Iron ore concentrate</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558</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445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270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426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r>
      <w:tr w:rsidR="001E0E87" w:rsidRPr="00295D19" w:rsidTr="001E0E87">
        <w:trPr>
          <w:trHeight w:val="312"/>
        </w:trPr>
        <w:tc>
          <w:tcPr>
            <w:tcW w:w="3742" w:type="dxa"/>
            <w:tcBorders>
              <w:top w:val="dotted" w:sz="4" w:space="0" w:color="000000"/>
              <w:left w:val="nil"/>
              <w:bottom w:val="dotted" w:sz="4" w:space="0" w:color="000000"/>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Sinter ore</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375</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382</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dotted" w:sz="4" w:space="0" w:color="000000"/>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126</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140</w:t>
            </w:r>
          </w:p>
        </w:tc>
        <w:tc>
          <w:tcPr>
            <w:tcW w:w="788" w:type="dxa"/>
            <w:tcBorders>
              <w:top w:val="dotted" w:sz="4" w:space="0" w:color="000000"/>
              <w:left w:val="nil"/>
              <w:bottom w:val="dotted" w:sz="4" w:space="0" w:color="000000"/>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E0E87" w:rsidRPr="00295D19" w:rsidTr="001E0E87">
        <w:trPr>
          <w:trHeight w:val="312"/>
        </w:trPr>
        <w:tc>
          <w:tcPr>
            <w:tcW w:w="3742" w:type="dxa"/>
            <w:tcBorders>
              <w:top w:val="dotted" w:sz="4" w:space="0" w:color="000000"/>
              <w:left w:val="nil"/>
              <w:bottom w:val="single" w:sz="4" w:space="0" w:color="auto"/>
              <w:right w:val="nil"/>
            </w:tcBorders>
            <w:vAlign w:val="center"/>
          </w:tcPr>
          <w:p w:rsidR="001E0E87"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val="en-GB" w:eastAsia="en-US"/>
              </w:rPr>
              <w:t>Pellets</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702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671</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664</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c>
          <w:tcPr>
            <w:tcW w:w="788" w:type="dxa"/>
            <w:tcBorders>
              <w:top w:val="dotted" w:sz="4" w:space="0" w:color="000000"/>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041</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4</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381</w:t>
            </w:r>
          </w:p>
        </w:tc>
        <w:tc>
          <w:tcPr>
            <w:tcW w:w="788" w:type="dxa"/>
            <w:tcBorders>
              <w:top w:val="dotted" w:sz="4" w:space="0" w:color="000000"/>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r>
      <w:tr w:rsidR="001E0E87" w:rsidRPr="00295D19" w:rsidTr="001E0E87">
        <w:trPr>
          <w:trHeight w:val="312"/>
        </w:trPr>
        <w:tc>
          <w:tcPr>
            <w:tcW w:w="3742" w:type="dxa"/>
            <w:tcBorders>
              <w:top w:val="single" w:sz="4" w:space="0" w:color="auto"/>
              <w:left w:val="nil"/>
              <w:bottom w:val="single" w:sz="4" w:space="0" w:color="auto"/>
              <w:right w:val="nil"/>
            </w:tcBorders>
            <w:vAlign w:val="center"/>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val="en-GB" w:eastAsia="en-US"/>
              </w:rPr>
              <w:t>Scrap</w:t>
            </w:r>
          </w:p>
        </w:tc>
        <w:tc>
          <w:tcPr>
            <w:tcW w:w="788" w:type="dxa"/>
            <w:tcBorders>
              <w:top w:val="single" w:sz="4" w:space="0" w:color="auto"/>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733</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681</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8%</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661</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11%</w:t>
            </w:r>
          </w:p>
        </w:tc>
        <w:tc>
          <w:tcPr>
            <w:tcW w:w="788" w:type="dxa"/>
            <w:tcBorders>
              <w:top w:val="single" w:sz="4" w:space="0" w:color="auto"/>
              <w:left w:val="nil"/>
              <w:bottom w:val="single" w:sz="4" w:space="0" w:color="auto"/>
              <w:right w:val="nil"/>
            </w:tcBorders>
            <w:shd w:val="clear" w:color="000000" w:fill="E1EBF4"/>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736</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613</w:t>
            </w:r>
          </w:p>
        </w:tc>
        <w:tc>
          <w:tcPr>
            <w:tcW w:w="788" w:type="dxa"/>
            <w:tcBorders>
              <w:top w:val="single" w:sz="4" w:space="0" w:color="auto"/>
              <w:left w:val="nil"/>
              <w:bottom w:val="single" w:sz="4" w:space="0" w:color="auto"/>
              <w:right w:val="nil"/>
            </w:tcBorders>
            <w:shd w:val="clear" w:color="auto" w:fill="auto"/>
            <w:vAlign w:val="center"/>
            <w:hideMark/>
          </w:tcPr>
          <w:p w:rsidR="001E0E87" w:rsidRPr="00295D19" w:rsidRDefault="001E0E87" w:rsidP="001E0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8%</w:t>
            </w:r>
          </w:p>
        </w:tc>
      </w:tr>
    </w:tbl>
    <w:p w:rsidR="00B56C91" w:rsidRPr="00430ED6" w:rsidRDefault="00B56C91" w:rsidP="00B56C91">
      <w:pPr>
        <w:spacing w:before="240" w:after="120"/>
        <w:rPr>
          <w:b/>
          <w:bCs/>
        </w:rPr>
      </w:pPr>
    </w:p>
    <w:p w:rsidR="00B56C91" w:rsidRPr="00430ED6" w:rsidRDefault="00B56C91" w:rsidP="00B56C91">
      <w:pPr>
        <w:spacing w:after="0" w:line="240" w:lineRule="auto"/>
        <w:rPr>
          <w:b/>
          <w:bCs/>
        </w:rPr>
      </w:pPr>
      <w:r w:rsidRPr="00430ED6">
        <w:rPr>
          <w:b/>
          <w:bCs/>
        </w:rPr>
        <w:br w:type="page"/>
      </w:r>
    </w:p>
    <w:p w:rsidR="00B56C91" w:rsidRPr="007D4AD6" w:rsidRDefault="007D4AD6" w:rsidP="00B56C91">
      <w:pPr>
        <w:pStyle w:val="20"/>
        <w:ind w:right="-8"/>
        <w:rPr>
          <w:lang w:val="en-US"/>
        </w:rPr>
      </w:pPr>
      <w:bookmarkStart w:id="25" w:name="_Приложение_13._Продажи"/>
      <w:bookmarkEnd w:id="25"/>
      <w:r w:rsidRPr="00B50860">
        <w:rPr>
          <w:lang w:val="en-US"/>
        </w:rPr>
        <w:t>Appendix 13. NLMK Group steel product sales (without NBH)</w:t>
      </w:r>
    </w:p>
    <w:tbl>
      <w:tblPr>
        <w:tblW w:w="10046" w:type="dxa"/>
        <w:tblLook w:val="04A0" w:firstRow="1" w:lastRow="0" w:firstColumn="1" w:lastColumn="0" w:noHBand="0" w:noVBand="1"/>
      </w:tblPr>
      <w:tblGrid>
        <w:gridCol w:w="3742"/>
        <w:gridCol w:w="788"/>
        <w:gridCol w:w="788"/>
        <w:gridCol w:w="788"/>
        <w:gridCol w:w="788"/>
        <w:gridCol w:w="788"/>
        <w:gridCol w:w="788"/>
        <w:gridCol w:w="788"/>
        <w:gridCol w:w="788"/>
      </w:tblGrid>
      <w:tr w:rsidR="00555A3F" w:rsidRPr="00295D19" w:rsidTr="00991B11">
        <w:trPr>
          <w:trHeight w:val="312"/>
        </w:trPr>
        <w:tc>
          <w:tcPr>
            <w:tcW w:w="3742" w:type="dxa"/>
            <w:tcBorders>
              <w:top w:val="nil"/>
              <w:left w:val="nil"/>
              <w:bottom w:val="single" w:sz="4" w:space="0" w:color="auto"/>
              <w:right w:val="nil"/>
            </w:tcBorders>
            <w:vAlign w:val="center"/>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eastAsia="en-US"/>
              </w:rPr>
              <w:t>Sales, m t</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2</w:t>
            </w:r>
            <w:r w:rsidRPr="00B50860">
              <w:rPr>
                <w:rFonts w:eastAsia="Times New Roman" w:cs="Times New Roman"/>
                <w:b/>
                <w:bCs/>
                <w:color w:val="auto"/>
                <w:sz w:val="18"/>
                <w:szCs w:val="18"/>
              </w:rPr>
              <w:t xml:space="preserve">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QoQ</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Q</w:t>
            </w:r>
            <w:r>
              <w:rPr>
                <w:rFonts w:eastAsia="Times New Roman" w:cs="Times New Roman"/>
                <w:b/>
                <w:bCs/>
                <w:color w:val="auto"/>
                <w:sz w:val="18"/>
                <w:szCs w:val="18"/>
                <w:lang w:val="en-US"/>
              </w:rPr>
              <w:t>3</w:t>
            </w:r>
            <w:r w:rsidRPr="00B50860">
              <w:rPr>
                <w:rFonts w:eastAsia="Times New Roman" w:cs="Times New Roman"/>
                <w:b/>
                <w:bCs/>
                <w:color w:val="auto"/>
                <w:sz w:val="18"/>
                <w:szCs w:val="18"/>
              </w:rPr>
              <w:t xml:space="preserve">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c>
          <w:tcPr>
            <w:tcW w:w="788" w:type="dxa"/>
            <w:tcBorders>
              <w:top w:val="nil"/>
              <w:left w:val="nil"/>
              <w:bottom w:val="single" w:sz="4" w:space="0" w:color="auto"/>
              <w:right w:val="nil"/>
            </w:tcBorders>
            <w:shd w:val="clear" w:color="000000" w:fill="E1EBF4"/>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2018</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Pr>
                <w:rFonts w:eastAsia="Times New Roman" w:cs="Times New Roman"/>
                <w:b/>
                <w:bCs/>
                <w:color w:val="auto"/>
                <w:sz w:val="18"/>
                <w:szCs w:val="18"/>
                <w:lang w:val="en-US"/>
              </w:rPr>
              <w:t>9</w:t>
            </w:r>
            <w:r w:rsidRPr="00B50860">
              <w:rPr>
                <w:rFonts w:eastAsia="Times New Roman" w:cs="Times New Roman"/>
                <w:b/>
                <w:bCs/>
                <w:color w:val="auto"/>
                <w:sz w:val="18"/>
                <w:szCs w:val="18"/>
              </w:rPr>
              <w:t>M 2017</w:t>
            </w:r>
          </w:p>
        </w:tc>
        <w:tc>
          <w:tcPr>
            <w:tcW w:w="788" w:type="dxa"/>
            <w:tcBorders>
              <w:top w:val="nil"/>
              <w:left w:val="nil"/>
              <w:bottom w:val="single" w:sz="4" w:space="0" w:color="auto"/>
              <w:right w:val="nil"/>
            </w:tcBorders>
            <w:shd w:val="clear" w:color="auto" w:fill="auto"/>
            <w:vAlign w:val="center"/>
            <w:hideMark/>
          </w:tcPr>
          <w:p w:rsidR="00555A3F" w:rsidRPr="00295D19" w:rsidRDefault="00555A3F" w:rsidP="00555A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B50860">
              <w:rPr>
                <w:rFonts w:eastAsia="Times New Roman" w:cs="Times New Roman"/>
                <w:b/>
                <w:bCs/>
                <w:color w:val="auto"/>
                <w:sz w:val="18"/>
                <w:szCs w:val="18"/>
              </w:rPr>
              <w:t>YoY</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B50860"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heme="minorBidi"/>
                <w:color w:val="auto"/>
                <w:sz w:val="18"/>
                <w:szCs w:val="18"/>
                <w:lang w:eastAsia="en-US"/>
              </w:rPr>
            </w:pPr>
            <w:r w:rsidRPr="00B50860">
              <w:rPr>
                <w:rFonts w:eastAsia="Times New Roman" w:cstheme="minorBidi"/>
                <w:b/>
                <w:bCs/>
                <w:color w:val="auto"/>
                <w:sz w:val="18"/>
                <w:szCs w:val="18"/>
                <w:lang w:eastAsia="en-US"/>
              </w:rPr>
              <w:t>Semi-finished</w:t>
            </w:r>
          </w:p>
        </w:tc>
        <w:tc>
          <w:tcPr>
            <w:tcW w:w="788" w:type="dxa"/>
            <w:tcBorders>
              <w:top w:val="dotted" w:sz="4" w:space="0" w:color="000000"/>
              <w:left w:val="nil"/>
              <w:bottom w:val="dotted" w:sz="4" w:space="0" w:color="000000"/>
              <w:right w:val="nil"/>
            </w:tcBorders>
            <w:shd w:val="clear" w:color="000000" w:fill="E1EBF4"/>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512</w:t>
            </w:r>
          </w:p>
        </w:tc>
        <w:tc>
          <w:tcPr>
            <w:tcW w:w="788" w:type="dxa"/>
            <w:tcBorders>
              <w:top w:val="dotted" w:sz="4" w:space="0" w:color="000000"/>
              <w:left w:val="nil"/>
              <w:bottom w:val="dotted" w:sz="4" w:space="0" w:color="000000"/>
              <w:right w:val="nil"/>
            </w:tcBorders>
            <w:shd w:val="clear" w:color="auto" w:fill="auto"/>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651</w:t>
            </w:r>
          </w:p>
        </w:tc>
        <w:tc>
          <w:tcPr>
            <w:tcW w:w="788" w:type="dxa"/>
            <w:tcBorders>
              <w:top w:val="dotted" w:sz="4" w:space="0" w:color="000000"/>
              <w:left w:val="nil"/>
              <w:bottom w:val="dotted" w:sz="4" w:space="0" w:color="000000"/>
              <w:right w:val="nil"/>
            </w:tcBorders>
            <w:shd w:val="clear" w:color="auto" w:fill="auto"/>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-8%</w:t>
            </w:r>
          </w:p>
        </w:tc>
        <w:tc>
          <w:tcPr>
            <w:tcW w:w="788" w:type="dxa"/>
            <w:tcBorders>
              <w:top w:val="dotted" w:sz="4" w:space="0" w:color="000000"/>
              <w:left w:val="nil"/>
              <w:bottom w:val="dotted" w:sz="4" w:space="0" w:color="000000"/>
              <w:right w:val="nil"/>
            </w:tcBorders>
            <w:shd w:val="clear" w:color="auto" w:fill="auto"/>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461</w:t>
            </w:r>
          </w:p>
        </w:tc>
        <w:tc>
          <w:tcPr>
            <w:tcW w:w="788" w:type="dxa"/>
            <w:tcBorders>
              <w:top w:val="dotted" w:sz="4" w:space="0" w:color="000000"/>
              <w:left w:val="nil"/>
              <w:bottom w:val="dotted" w:sz="4" w:space="0" w:color="000000"/>
              <w:right w:val="nil"/>
            </w:tcBorders>
            <w:shd w:val="clear" w:color="auto" w:fill="auto"/>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806</w:t>
            </w:r>
          </w:p>
        </w:tc>
        <w:tc>
          <w:tcPr>
            <w:tcW w:w="788" w:type="dxa"/>
            <w:tcBorders>
              <w:top w:val="dotted" w:sz="4" w:space="0" w:color="000000"/>
              <w:left w:val="nil"/>
              <w:bottom w:val="dotted" w:sz="4" w:space="0" w:color="000000"/>
              <w:right w:val="nil"/>
            </w:tcBorders>
            <w:shd w:val="clear" w:color="auto" w:fill="auto"/>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3</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953</w:t>
            </w:r>
          </w:p>
        </w:tc>
        <w:tc>
          <w:tcPr>
            <w:tcW w:w="788" w:type="dxa"/>
            <w:tcBorders>
              <w:top w:val="dotted" w:sz="4" w:space="0" w:color="000000"/>
              <w:left w:val="nil"/>
              <w:bottom w:val="dotted" w:sz="4" w:space="0" w:color="000000"/>
              <w:right w:val="nil"/>
            </w:tcBorders>
            <w:shd w:val="clear" w:color="auto" w:fill="auto"/>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b/>
                <w:bCs/>
                <w:color w:val="404040"/>
                <w:sz w:val="18"/>
                <w:szCs w:val="18"/>
                <w:bdr w:val="none" w:sz="0" w:space="0" w:color="auto"/>
              </w:rPr>
              <w:t>22%</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Pig iron</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142</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201</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-29%</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176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-19%</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601</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287</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&gt; 100%</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Slabs</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172</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293</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-9%</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635</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232</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r>
      <w:tr w:rsidR="00155B8B" w:rsidRPr="00295D19" w:rsidTr="00155B8B">
        <w:trPr>
          <w:trHeight w:val="312"/>
        </w:trPr>
        <w:tc>
          <w:tcPr>
            <w:tcW w:w="3742" w:type="dxa"/>
            <w:tcBorders>
              <w:top w:val="dotted" w:sz="4" w:space="0" w:color="000000"/>
              <w:left w:val="nil"/>
              <w:bottom w:val="single" w:sz="4" w:space="0" w:color="auto"/>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Billet</w:t>
            </w:r>
          </w:p>
        </w:tc>
        <w:tc>
          <w:tcPr>
            <w:tcW w:w="788" w:type="dxa"/>
            <w:tcBorders>
              <w:top w:val="dotted" w:sz="4" w:space="0" w:color="000000"/>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198</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157</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26%</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148</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33%</w:t>
            </w:r>
          </w:p>
        </w:tc>
        <w:tc>
          <w:tcPr>
            <w:tcW w:w="788" w:type="dxa"/>
            <w:tcBorders>
              <w:top w:val="dotted" w:sz="4" w:space="0" w:color="000000"/>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569</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434</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31%</w:t>
            </w:r>
          </w:p>
        </w:tc>
      </w:tr>
      <w:tr w:rsidR="00155B8B" w:rsidRPr="00295D19" w:rsidTr="00155B8B">
        <w:trPr>
          <w:trHeight w:val="312"/>
        </w:trPr>
        <w:tc>
          <w:tcPr>
            <w:tcW w:w="3742" w:type="dxa"/>
            <w:tcBorders>
              <w:top w:val="single" w:sz="4" w:space="0" w:color="auto"/>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eastAsia="en-US"/>
              </w:rPr>
              <w:t>Flat steel</w:t>
            </w:r>
          </w:p>
        </w:tc>
        <w:tc>
          <w:tcPr>
            <w:tcW w:w="788" w:type="dxa"/>
            <w:tcBorders>
              <w:top w:val="single" w:sz="4" w:space="0" w:color="auto"/>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169</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251</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191</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c>
          <w:tcPr>
            <w:tcW w:w="788" w:type="dxa"/>
            <w:tcBorders>
              <w:top w:val="single" w:sz="4" w:space="0" w:color="auto"/>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6</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368</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6</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445</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val="en-GB" w:eastAsia="en-US"/>
              </w:rPr>
              <w:t>Plate</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121</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137</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107</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14%</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400</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353</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Hot-rolled steel</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875</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036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-15%</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979</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-11%</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744</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987</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-8%</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Cold-rolled steel</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516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491</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489</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448</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464</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Galvanized steel</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379</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336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358</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6%</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021</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914</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12%</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Pre-painted steel</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128</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101</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27%</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133</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310</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Transformer steel</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069</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073</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063</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10%</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210</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186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13%</w:t>
            </w:r>
          </w:p>
        </w:tc>
      </w:tr>
      <w:tr w:rsidR="00155B8B" w:rsidRPr="00295D19" w:rsidTr="00155B8B">
        <w:trPr>
          <w:trHeight w:val="312"/>
        </w:trPr>
        <w:tc>
          <w:tcPr>
            <w:tcW w:w="3742" w:type="dxa"/>
            <w:tcBorders>
              <w:top w:val="dotted" w:sz="4" w:space="0" w:color="000000"/>
              <w:left w:val="nil"/>
              <w:bottom w:val="single" w:sz="4" w:space="0" w:color="auto"/>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Dynamo steel</w:t>
            </w:r>
          </w:p>
        </w:tc>
        <w:tc>
          <w:tcPr>
            <w:tcW w:w="788" w:type="dxa"/>
            <w:tcBorders>
              <w:top w:val="dotted" w:sz="4" w:space="0" w:color="000000"/>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079</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077</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062</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28%</w:t>
            </w:r>
          </w:p>
        </w:tc>
        <w:tc>
          <w:tcPr>
            <w:tcW w:w="788" w:type="dxa"/>
            <w:tcBorders>
              <w:top w:val="dotted" w:sz="4" w:space="0" w:color="000000"/>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228</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231</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p>
        </w:tc>
      </w:tr>
      <w:tr w:rsidR="00155B8B" w:rsidRPr="00295D19" w:rsidTr="00155B8B">
        <w:trPr>
          <w:trHeight w:val="312"/>
        </w:trPr>
        <w:tc>
          <w:tcPr>
            <w:tcW w:w="3742" w:type="dxa"/>
            <w:tcBorders>
              <w:top w:val="single" w:sz="4" w:space="0" w:color="auto"/>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eastAsia="en-US"/>
              </w:rPr>
              <w:t>Long products</w:t>
            </w:r>
          </w:p>
        </w:tc>
        <w:tc>
          <w:tcPr>
            <w:tcW w:w="788" w:type="dxa"/>
            <w:tcBorders>
              <w:top w:val="single" w:sz="4" w:space="0" w:color="auto"/>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737</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482</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53%</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0</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589</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25%</w:t>
            </w:r>
          </w:p>
        </w:tc>
        <w:tc>
          <w:tcPr>
            <w:tcW w:w="788" w:type="dxa"/>
            <w:tcBorders>
              <w:top w:val="single" w:sz="4" w:space="0" w:color="auto"/>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774</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711</w:t>
            </w:r>
          </w:p>
        </w:tc>
        <w:tc>
          <w:tcPr>
            <w:tcW w:w="788" w:type="dxa"/>
            <w:tcBorders>
              <w:top w:val="single" w:sz="4" w:space="0" w:color="auto"/>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p>
        </w:tc>
      </w:tr>
      <w:tr w:rsidR="00155B8B" w:rsidRPr="00295D19" w:rsidTr="00155B8B">
        <w:trPr>
          <w:trHeight w:val="312"/>
        </w:trPr>
        <w:tc>
          <w:tcPr>
            <w:tcW w:w="3742" w:type="dxa"/>
            <w:tcBorders>
              <w:top w:val="dotted" w:sz="4" w:space="0" w:color="000000"/>
              <w:left w:val="nil"/>
              <w:bottom w:val="dotted" w:sz="4" w:space="0" w:color="000000"/>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Long</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664</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426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514</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29%</w:t>
            </w:r>
          </w:p>
        </w:tc>
        <w:tc>
          <w:tcPr>
            <w:tcW w:w="788" w:type="dxa"/>
            <w:tcBorders>
              <w:top w:val="dotted" w:sz="4" w:space="0" w:color="000000"/>
              <w:left w:val="nil"/>
              <w:bottom w:val="dotted" w:sz="4" w:space="0" w:color="000000"/>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584</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1</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506</w:t>
            </w:r>
          </w:p>
        </w:tc>
        <w:tc>
          <w:tcPr>
            <w:tcW w:w="788" w:type="dxa"/>
            <w:tcBorders>
              <w:top w:val="dotted" w:sz="4" w:space="0" w:color="000000"/>
              <w:left w:val="nil"/>
              <w:bottom w:val="dotted" w:sz="4" w:space="0" w:color="000000"/>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5%</w:t>
            </w:r>
          </w:p>
        </w:tc>
      </w:tr>
      <w:tr w:rsidR="00155B8B" w:rsidRPr="00295D19" w:rsidTr="00155B8B">
        <w:trPr>
          <w:trHeight w:val="312"/>
        </w:trPr>
        <w:tc>
          <w:tcPr>
            <w:tcW w:w="3742" w:type="dxa"/>
            <w:tcBorders>
              <w:top w:val="dotted" w:sz="4" w:space="0" w:color="000000"/>
              <w:left w:val="nil"/>
              <w:bottom w:val="single" w:sz="4" w:space="0" w:color="auto"/>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180"/>
              <w:outlineLvl w:val="0"/>
              <w:rPr>
                <w:rFonts w:eastAsia="Times New Roman" w:cs="Times New Roman"/>
                <w:color w:val="404040"/>
                <w:sz w:val="18"/>
                <w:szCs w:val="18"/>
                <w:bdr w:val="none" w:sz="0" w:space="0" w:color="auto"/>
              </w:rPr>
            </w:pPr>
            <w:r w:rsidRPr="00B50860">
              <w:rPr>
                <w:rFonts w:eastAsia="Times New Roman" w:cstheme="minorBidi"/>
                <w:color w:val="auto"/>
                <w:sz w:val="18"/>
                <w:szCs w:val="18"/>
                <w:lang w:eastAsia="en-US"/>
              </w:rPr>
              <w:t>Metalware</w:t>
            </w:r>
          </w:p>
        </w:tc>
        <w:tc>
          <w:tcPr>
            <w:tcW w:w="788" w:type="dxa"/>
            <w:tcBorders>
              <w:top w:val="dotted" w:sz="4" w:space="0" w:color="000000"/>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073</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056</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30%</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075</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-3%</w:t>
            </w:r>
          </w:p>
        </w:tc>
        <w:tc>
          <w:tcPr>
            <w:tcW w:w="788" w:type="dxa"/>
            <w:tcBorders>
              <w:top w:val="dotted" w:sz="4" w:space="0" w:color="000000"/>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190</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0</w:t>
            </w:r>
            <w:r w:rsidR="00555A3F">
              <w:rPr>
                <w:rFonts w:eastAsia="Times New Roman" w:cs="Times New Roman"/>
                <w:color w:val="404040"/>
                <w:sz w:val="18"/>
                <w:szCs w:val="18"/>
                <w:bdr w:val="none" w:sz="0" w:space="0" w:color="auto"/>
              </w:rPr>
              <w:t>.</w:t>
            </w:r>
            <w:r w:rsidRPr="00295D19">
              <w:rPr>
                <w:rFonts w:eastAsia="Times New Roman" w:cs="Times New Roman"/>
                <w:color w:val="404040"/>
                <w:sz w:val="18"/>
                <w:szCs w:val="18"/>
                <w:bdr w:val="none" w:sz="0" w:space="0" w:color="auto"/>
              </w:rPr>
              <w:t>205</w:t>
            </w:r>
          </w:p>
        </w:tc>
        <w:tc>
          <w:tcPr>
            <w:tcW w:w="788" w:type="dxa"/>
            <w:tcBorders>
              <w:top w:val="dotted" w:sz="4" w:space="0" w:color="000000"/>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eastAsia="Times New Roman" w:cs="Times New Roman"/>
                <w:color w:val="404040"/>
                <w:sz w:val="18"/>
                <w:szCs w:val="18"/>
                <w:bdr w:val="none" w:sz="0" w:space="0" w:color="auto"/>
              </w:rPr>
            </w:pPr>
            <w:r w:rsidRPr="00295D19">
              <w:rPr>
                <w:rFonts w:eastAsia="Times New Roman" w:cs="Times New Roman"/>
                <w:color w:val="404040"/>
                <w:sz w:val="18"/>
                <w:szCs w:val="18"/>
                <w:bdr w:val="none" w:sz="0" w:space="0" w:color="auto"/>
              </w:rPr>
              <w:t>-7%</w:t>
            </w:r>
          </w:p>
        </w:tc>
      </w:tr>
      <w:tr w:rsidR="00155B8B" w:rsidRPr="00295D19" w:rsidTr="00155B8B">
        <w:trPr>
          <w:trHeight w:val="312"/>
        </w:trPr>
        <w:tc>
          <w:tcPr>
            <w:tcW w:w="3742" w:type="dxa"/>
            <w:tcBorders>
              <w:top w:val="single" w:sz="4" w:space="0" w:color="auto"/>
              <w:left w:val="nil"/>
              <w:bottom w:val="single" w:sz="4" w:space="0" w:color="auto"/>
              <w:right w:val="nil"/>
            </w:tcBorders>
            <w:vAlign w:val="center"/>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404040"/>
                <w:sz w:val="18"/>
                <w:szCs w:val="18"/>
                <w:bdr w:val="none" w:sz="0" w:space="0" w:color="auto"/>
              </w:rPr>
            </w:pPr>
            <w:r w:rsidRPr="00B50860">
              <w:rPr>
                <w:rFonts w:eastAsia="Times New Roman" w:cstheme="minorBidi"/>
                <w:b/>
                <w:bCs/>
                <w:color w:val="auto"/>
                <w:sz w:val="18"/>
                <w:szCs w:val="18"/>
                <w:lang w:eastAsia="en-US"/>
              </w:rPr>
              <w:t>Total steel products</w:t>
            </w:r>
          </w:p>
        </w:tc>
        <w:tc>
          <w:tcPr>
            <w:tcW w:w="788" w:type="dxa"/>
            <w:tcBorders>
              <w:top w:val="single" w:sz="4" w:space="0" w:color="auto"/>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418</w:t>
            </w:r>
          </w:p>
        </w:tc>
        <w:tc>
          <w:tcPr>
            <w:tcW w:w="788" w:type="dxa"/>
            <w:tcBorders>
              <w:top w:val="single" w:sz="4" w:space="0" w:color="auto"/>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384</w:t>
            </w:r>
          </w:p>
        </w:tc>
        <w:tc>
          <w:tcPr>
            <w:tcW w:w="788" w:type="dxa"/>
            <w:tcBorders>
              <w:top w:val="single" w:sz="4" w:space="0" w:color="auto"/>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w:t>
            </w:r>
          </w:p>
        </w:tc>
        <w:tc>
          <w:tcPr>
            <w:tcW w:w="788" w:type="dxa"/>
            <w:tcBorders>
              <w:top w:val="single" w:sz="4" w:space="0" w:color="auto"/>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240</w:t>
            </w:r>
          </w:p>
        </w:tc>
        <w:tc>
          <w:tcPr>
            <w:tcW w:w="788" w:type="dxa"/>
            <w:tcBorders>
              <w:top w:val="single" w:sz="4" w:space="0" w:color="auto"/>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4%</w:t>
            </w:r>
          </w:p>
        </w:tc>
        <w:tc>
          <w:tcPr>
            <w:tcW w:w="788" w:type="dxa"/>
            <w:tcBorders>
              <w:top w:val="single" w:sz="4" w:space="0" w:color="auto"/>
              <w:left w:val="nil"/>
              <w:bottom w:val="single" w:sz="4" w:space="0" w:color="auto"/>
              <w:right w:val="nil"/>
            </w:tcBorders>
            <w:shd w:val="clear" w:color="000000" w:fill="E1EBF4"/>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948</w:t>
            </w:r>
          </w:p>
        </w:tc>
        <w:tc>
          <w:tcPr>
            <w:tcW w:w="788" w:type="dxa"/>
            <w:tcBorders>
              <w:top w:val="single" w:sz="4" w:space="0" w:color="auto"/>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12</w:t>
            </w:r>
            <w:r w:rsidR="00555A3F">
              <w:rPr>
                <w:rFonts w:eastAsia="Times New Roman" w:cs="Times New Roman"/>
                <w:b/>
                <w:bCs/>
                <w:color w:val="404040"/>
                <w:sz w:val="18"/>
                <w:szCs w:val="18"/>
                <w:bdr w:val="none" w:sz="0" w:space="0" w:color="auto"/>
              </w:rPr>
              <w:t>.</w:t>
            </w:r>
            <w:r w:rsidRPr="00295D19">
              <w:rPr>
                <w:rFonts w:eastAsia="Times New Roman" w:cs="Times New Roman"/>
                <w:b/>
                <w:bCs/>
                <w:color w:val="404040"/>
                <w:sz w:val="18"/>
                <w:szCs w:val="18"/>
                <w:bdr w:val="none" w:sz="0" w:space="0" w:color="auto"/>
              </w:rPr>
              <w:t>109</w:t>
            </w:r>
          </w:p>
        </w:tc>
        <w:tc>
          <w:tcPr>
            <w:tcW w:w="788" w:type="dxa"/>
            <w:tcBorders>
              <w:top w:val="single" w:sz="4" w:space="0" w:color="auto"/>
              <w:left w:val="nil"/>
              <w:bottom w:val="single" w:sz="4" w:space="0" w:color="auto"/>
              <w:right w:val="nil"/>
            </w:tcBorders>
            <w:shd w:val="clear" w:color="auto" w:fill="auto"/>
            <w:vAlign w:val="center"/>
            <w:hideMark/>
          </w:tcPr>
          <w:p w:rsidR="00155B8B" w:rsidRPr="00295D19" w:rsidRDefault="00155B8B" w:rsidP="00155B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404040"/>
                <w:sz w:val="18"/>
                <w:szCs w:val="18"/>
                <w:bdr w:val="none" w:sz="0" w:space="0" w:color="auto"/>
              </w:rPr>
            </w:pPr>
            <w:r w:rsidRPr="00295D19">
              <w:rPr>
                <w:rFonts w:eastAsia="Times New Roman" w:cs="Times New Roman"/>
                <w:b/>
                <w:bCs/>
                <w:color w:val="404040"/>
                <w:sz w:val="18"/>
                <w:szCs w:val="18"/>
                <w:bdr w:val="none" w:sz="0" w:space="0" w:color="auto"/>
              </w:rPr>
              <w:t>7%</w:t>
            </w:r>
          </w:p>
        </w:tc>
      </w:tr>
    </w:tbl>
    <w:p w:rsidR="00B56C91" w:rsidRDefault="00B56C91" w:rsidP="00B56C91">
      <w:pPr>
        <w:pStyle w:val="af6"/>
      </w:pPr>
    </w:p>
    <w:p w:rsidR="00B56C91" w:rsidRDefault="00B56C91" w:rsidP="00B56C91">
      <w:pPr>
        <w:pStyle w:val="af6"/>
      </w:pPr>
    </w:p>
    <w:p w:rsidR="005E131D" w:rsidRDefault="005E131D" w:rsidP="00B56C91">
      <w:pPr>
        <w:pStyle w:val="10"/>
      </w:pPr>
    </w:p>
    <w:sectPr w:rsidR="005E131D" w:rsidSect="008756F1">
      <w:headerReference w:type="default" r:id="rId27"/>
      <w:footerReference w:type="default" r:id="rId28"/>
      <w:headerReference w:type="first" r:id="rId29"/>
      <w:pgSz w:w="11900" w:h="16840"/>
      <w:pgMar w:top="1418" w:right="851" w:bottom="1079"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5C" w:rsidRDefault="002D635C">
      <w:pPr>
        <w:spacing w:after="0" w:line="240" w:lineRule="auto"/>
      </w:pPr>
      <w:r>
        <w:separator/>
      </w:r>
    </w:p>
  </w:endnote>
  <w:endnote w:type="continuationSeparator" w:id="0">
    <w:p w:rsidR="002D635C" w:rsidRDefault="002D635C">
      <w:pPr>
        <w:spacing w:after="0" w:line="240" w:lineRule="auto"/>
      </w:pPr>
      <w:r>
        <w:continuationSeparator/>
      </w:r>
    </w:p>
  </w:endnote>
  <w:endnote w:type="continuationNotice" w:id="1">
    <w:p w:rsidR="002D635C" w:rsidRDefault="002D6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altName w:val="Corbel"/>
    <w:charset w:val="00"/>
    <w:family w:val="swiss"/>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47" w:rsidRDefault="00526747" w:rsidP="001048B0">
    <w:pPr>
      <w:pStyle w:val="a7"/>
      <w:jc w:val="right"/>
    </w:pPr>
    <w:r>
      <w:fldChar w:fldCharType="begin"/>
    </w:r>
    <w:r>
      <w:instrText xml:space="preserve"> PAGE </w:instrText>
    </w:r>
    <w:r>
      <w:fldChar w:fldCharType="separate"/>
    </w:r>
    <w:r w:rsidR="00B122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5C" w:rsidRDefault="002D635C">
      <w:pPr>
        <w:spacing w:after="0" w:line="240" w:lineRule="auto"/>
      </w:pPr>
      <w:r>
        <w:separator/>
      </w:r>
    </w:p>
  </w:footnote>
  <w:footnote w:type="continuationSeparator" w:id="0">
    <w:p w:rsidR="002D635C" w:rsidRDefault="002D635C">
      <w:pPr>
        <w:spacing w:after="0" w:line="240" w:lineRule="auto"/>
      </w:pPr>
      <w:r>
        <w:continuationSeparator/>
      </w:r>
    </w:p>
  </w:footnote>
  <w:footnote w:type="continuationNotice" w:id="1">
    <w:p w:rsidR="002D635C" w:rsidRDefault="002D635C">
      <w:pPr>
        <w:spacing w:after="0" w:line="240" w:lineRule="auto"/>
      </w:pPr>
    </w:p>
  </w:footnote>
  <w:footnote w:id="2">
    <w:p w:rsidR="00526747" w:rsidRPr="0012149D" w:rsidRDefault="00526747" w:rsidP="00B56C91">
      <w:pPr>
        <w:pStyle w:val="afa"/>
        <w:rPr>
          <w:lang w:val="en-US"/>
        </w:rPr>
      </w:pPr>
      <w:r>
        <w:rPr>
          <w:rStyle w:val="afc"/>
        </w:rPr>
        <w:footnoteRef/>
      </w:r>
      <w:r w:rsidRPr="0012149D">
        <w:rPr>
          <w:lang w:val="en-US"/>
        </w:rPr>
        <w:t xml:space="preserve"> </w:t>
      </w:r>
      <w:r w:rsidRPr="0012149D">
        <w:rPr>
          <w:color w:val="auto"/>
          <w:spacing w:val="-2"/>
          <w:sz w:val="16"/>
          <w:szCs w:val="16"/>
          <w:lang w:val="en-US"/>
        </w:rPr>
        <w:t>NLMK Russia Flat companies include NLMK Lipetsk, VIZ</w:t>
      </w:r>
      <w:r>
        <w:rPr>
          <w:color w:val="auto"/>
          <w:spacing w:val="-2"/>
          <w:sz w:val="16"/>
          <w:szCs w:val="16"/>
          <w:lang w:val="en-US"/>
        </w:rPr>
        <w:t>-</w:t>
      </w:r>
      <w:r w:rsidRPr="0012149D">
        <w:rPr>
          <w:color w:val="auto"/>
          <w:spacing w:val="-2"/>
          <w:sz w:val="16"/>
          <w:szCs w:val="16"/>
          <w:lang w:val="en-US"/>
        </w:rPr>
        <w:t>Steel, and Altai-Koks. Export</w:t>
      </w:r>
      <w:r>
        <w:rPr>
          <w:color w:val="auto"/>
          <w:spacing w:val="-2"/>
          <w:sz w:val="16"/>
          <w:szCs w:val="16"/>
          <w:lang w:val="en-US"/>
        </w:rPr>
        <w:t xml:space="preserve"> </w:t>
      </w:r>
      <w:r w:rsidRPr="0012149D">
        <w:rPr>
          <w:color w:val="auto"/>
          <w:spacing w:val="-2"/>
          <w:sz w:val="16"/>
          <w:szCs w:val="16"/>
          <w:lang w:val="en-US"/>
        </w:rPr>
        <w:t>sales are calculated including the corresponding share of trading companies.</w:t>
      </w:r>
    </w:p>
  </w:footnote>
  <w:footnote w:id="3">
    <w:p w:rsidR="00526747" w:rsidRPr="0012149D" w:rsidRDefault="00526747" w:rsidP="00B56C91">
      <w:pPr>
        <w:pStyle w:val="afa"/>
        <w:rPr>
          <w:lang w:val="en-US"/>
        </w:rPr>
      </w:pPr>
      <w:r>
        <w:rPr>
          <w:rStyle w:val="afc"/>
        </w:rPr>
        <w:footnoteRef/>
      </w:r>
      <w:r w:rsidRPr="0012149D">
        <w:rPr>
          <w:lang w:val="en-US"/>
        </w:rPr>
        <w:t xml:space="preserve"> </w:t>
      </w:r>
      <w:r w:rsidRPr="0012149D">
        <w:rPr>
          <w:color w:val="auto"/>
          <w:spacing w:val="-2"/>
          <w:sz w:val="16"/>
          <w:szCs w:val="16"/>
          <w:lang w:val="en-US"/>
        </w:rPr>
        <w:t>NLMK Russia Long companies include NLMK Ural, NLMK Metalware, NLMK Kaluga</w:t>
      </w:r>
      <w:r>
        <w:rPr>
          <w:color w:val="auto"/>
          <w:spacing w:val="-2"/>
          <w:sz w:val="16"/>
          <w:szCs w:val="16"/>
          <w:lang w:val="en-US"/>
        </w:rPr>
        <w:t xml:space="preserve"> </w:t>
      </w:r>
      <w:r w:rsidRPr="0012149D">
        <w:rPr>
          <w:color w:val="auto"/>
          <w:spacing w:val="-2"/>
          <w:sz w:val="16"/>
          <w:szCs w:val="16"/>
          <w:lang w:val="en-US"/>
        </w:rPr>
        <w:t>and scrap collecting facilities. Export long product sales are calculated including the</w:t>
      </w:r>
      <w:r>
        <w:rPr>
          <w:color w:val="auto"/>
          <w:spacing w:val="-2"/>
          <w:sz w:val="16"/>
          <w:szCs w:val="16"/>
          <w:lang w:val="en-US"/>
        </w:rPr>
        <w:t xml:space="preserve"> </w:t>
      </w:r>
      <w:r w:rsidRPr="0012149D">
        <w:rPr>
          <w:color w:val="auto"/>
          <w:spacing w:val="-2"/>
          <w:sz w:val="16"/>
          <w:szCs w:val="16"/>
          <w:lang w:val="en-US"/>
        </w:rPr>
        <w:t>corresponding share of trading companies.</w:t>
      </w:r>
    </w:p>
  </w:footnote>
  <w:footnote w:id="4">
    <w:p w:rsidR="00526747" w:rsidRPr="0064225C" w:rsidRDefault="00526747" w:rsidP="00B56C91">
      <w:pPr>
        <w:pStyle w:val="afa"/>
        <w:rPr>
          <w:lang w:val="en-US"/>
        </w:rPr>
      </w:pPr>
      <w:r>
        <w:rPr>
          <w:rStyle w:val="afc"/>
        </w:rPr>
        <w:footnoteRef/>
      </w:r>
      <w:r w:rsidR="00605A58">
        <w:rPr>
          <w:lang w:val="en-US"/>
        </w:rPr>
        <w:t xml:space="preserve"> </w:t>
      </w:r>
      <w:r w:rsidRPr="0064225C">
        <w:rPr>
          <w:color w:val="auto"/>
          <w:spacing w:val="-2"/>
          <w:sz w:val="16"/>
          <w:szCs w:val="16"/>
          <w:lang w:val="en-US"/>
        </w:rPr>
        <w:t>NLMK USA includes NLMK Indiana, NLMK Pennsylvania, and Sharon Coating. Data</w:t>
      </w:r>
      <w:r>
        <w:rPr>
          <w:color w:val="auto"/>
          <w:spacing w:val="-2"/>
          <w:sz w:val="16"/>
          <w:szCs w:val="16"/>
          <w:lang w:val="en-US"/>
        </w:rPr>
        <w:t xml:space="preserve"> </w:t>
      </w:r>
      <w:r w:rsidRPr="0064225C">
        <w:rPr>
          <w:color w:val="auto"/>
          <w:spacing w:val="-2"/>
          <w:sz w:val="16"/>
          <w:szCs w:val="16"/>
          <w:lang w:val="en-US"/>
        </w:rPr>
        <w:t>for NLMK USA is presented in metric tonnes.</w:t>
      </w:r>
    </w:p>
  </w:footnote>
  <w:footnote w:id="5">
    <w:p w:rsidR="00526747" w:rsidRPr="0064225C" w:rsidRDefault="00526747" w:rsidP="00B56C91">
      <w:pPr>
        <w:pStyle w:val="afa"/>
        <w:rPr>
          <w:lang w:val="en-US"/>
        </w:rPr>
      </w:pPr>
      <w:r>
        <w:rPr>
          <w:rStyle w:val="afc"/>
        </w:rPr>
        <w:footnoteRef/>
      </w:r>
      <w:r w:rsidR="00605A58">
        <w:rPr>
          <w:lang w:val="en-US"/>
        </w:rPr>
        <w:t xml:space="preserve"> </w:t>
      </w:r>
      <w:r w:rsidRPr="0064225C">
        <w:rPr>
          <w:lang w:val="en-US"/>
        </w:rPr>
        <w:t>NBH assets include producers of plates - NLMK Clabecq (Belgium), NLMK Verona (Italy) - and producers of flat steel - NLMK La Louvière (Belgi</w:t>
      </w:r>
      <w:r>
        <w:rPr>
          <w:lang w:val="en-US"/>
        </w:rPr>
        <w:t>um) and NLMK Strasbourg (France</w:t>
      </w:r>
      <w:r w:rsidRPr="0064225C">
        <w:rPr>
          <w:color w:val="auto"/>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47" w:rsidRDefault="00526747">
    <w:pPr>
      <w:pStyle w:val="a5"/>
    </w:pPr>
    <w:r>
      <w:rPr>
        <w:noProof/>
      </w:rPr>
      <w:drawing>
        <wp:anchor distT="0" distB="0" distL="114300" distR="114300" simplePos="0" relativeHeight="251664384" behindDoc="1" locked="1" layoutInCell="1" allowOverlap="1" wp14:anchorId="73A034D7" wp14:editId="12C629FE">
          <wp:simplePos x="0" y="0"/>
          <wp:positionH relativeFrom="column">
            <wp:posOffset>0</wp:posOffset>
          </wp:positionH>
          <wp:positionV relativeFrom="paragraph">
            <wp:posOffset>-171450</wp:posOffset>
          </wp:positionV>
          <wp:extent cx="807720" cy="571500"/>
          <wp:effectExtent l="0" t="0" r="0" b="0"/>
          <wp:wrapNone/>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7720" cy="57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8" w:type="dxa"/>
      <w:tblInd w:w="-142" w:type="dxa"/>
      <w:tblLook w:val="04A0" w:firstRow="1" w:lastRow="0" w:firstColumn="1" w:lastColumn="0" w:noHBand="0" w:noVBand="1"/>
    </w:tblPr>
    <w:tblGrid>
      <w:gridCol w:w="4684"/>
      <w:gridCol w:w="2693"/>
      <w:gridCol w:w="2551"/>
    </w:tblGrid>
    <w:tr w:rsidR="00526747" w:rsidRPr="00E4734D" w:rsidTr="00AD5782">
      <w:tc>
        <w:tcPr>
          <w:tcW w:w="4684" w:type="dxa"/>
          <w:vAlign w:val="center"/>
        </w:tcPr>
        <w:p w:rsidR="00526747" w:rsidRPr="00DD5479" w:rsidRDefault="00526747" w:rsidP="00D82D48">
          <w:pPr>
            <w:spacing w:line="288" w:lineRule="auto"/>
            <w:rPr>
              <w:bCs/>
              <w:lang w:val="en-US"/>
            </w:rPr>
          </w:pPr>
          <w:r>
            <w:rPr>
              <w:rFonts w:ascii="Calibri Light" w:hAnsi="Calibri Light"/>
              <w:noProof/>
              <w:sz w:val="24"/>
              <w:szCs w:val="24"/>
            </w:rPr>
            <w:drawing>
              <wp:anchor distT="0" distB="0" distL="114300" distR="114300" simplePos="0" relativeHeight="251662336" behindDoc="1" locked="0" layoutInCell="1" allowOverlap="1" wp14:anchorId="4021566F" wp14:editId="7AF299B5">
                <wp:simplePos x="0" y="0"/>
                <wp:positionH relativeFrom="column">
                  <wp:posOffset>47625</wp:posOffset>
                </wp:positionH>
                <wp:positionV relativeFrom="paragraph">
                  <wp:posOffset>-133350</wp:posOffset>
                </wp:positionV>
                <wp:extent cx="1905000" cy="13455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000" cy="1345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Light" w:hAnsi="Calibri Light"/>
              <w:noProof/>
              <w:sz w:val="24"/>
              <w:szCs w:val="24"/>
            </w:rPr>
            <w:drawing>
              <wp:anchor distT="0" distB="0" distL="114300" distR="114300" simplePos="0" relativeHeight="251660288" behindDoc="1" locked="0" layoutInCell="1" allowOverlap="1" wp14:anchorId="4C816E61" wp14:editId="0471F8D6">
                <wp:simplePos x="0" y="0"/>
                <wp:positionH relativeFrom="column">
                  <wp:posOffset>4445</wp:posOffset>
                </wp:positionH>
                <wp:positionV relativeFrom="paragraph">
                  <wp:posOffset>2755900</wp:posOffset>
                </wp:positionV>
                <wp:extent cx="1905000" cy="1345565"/>
                <wp:effectExtent l="0" t="0" r="0" b="698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000" cy="1345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693" w:type="dxa"/>
          <w:vAlign w:val="center"/>
        </w:tcPr>
        <w:p w:rsidR="00526747" w:rsidRDefault="00526747" w:rsidP="00D82D48">
          <w:pPr>
            <w:spacing w:after="0" w:line="288" w:lineRule="auto"/>
            <w:rPr>
              <w:b/>
              <w:bCs/>
              <w:color w:val="211D1E"/>
              <w:sz w:val="20"/>
              <w:szCs w:val="20"/>
              <w:lang w:val="en-US"/>
            </w:rPr>
          </w:pPr>
          <w:r w:rsidRPr="002F3C7C">
            <w:rPr>
              <w:b/>
              <w:bCs/>
              <w:color w:val="211D1E"/>
              <w:sz w:val="20"/>
              <w:szCs w:val="20"/>
              <w:lang w:val="en-US"/>
            </w:rPr>
            <w:t>IR contact info:</w:t>
          </w:r>
        </w:p>
        <w:p w:rsidR="00526747" w:rsidRPr="002F3C7C" w:rsidRDefault="00526747" w:rsidP="00D82D48">
          <w:pPr>
            <w:spacing w:after="0" w:line="288" w:lineRule="auto"/>
            <w:rPr>
              <w:b/>
              <w:bCs/>
              <w:color w:val="211D1E"/>
              <w:sz w:val="20"/>
              <w:szCs w:val="20"/>
              <w:lang w:val="en-US"/>
            </w:rPr>
          </w:pPr>
        </w:p>
        <w:p w:rsidR="00526747" w:rsidRPr="002F3C7C" w:rsidRDefault="00526747" w:rsidP="00D82D48">
          <w:pPr>
            <w:spacing w:after="0" w:line="288" w:lineRule="auto"/>
            <w:rPr>
              <w:sz w:val="20"/>
              <w:szCs w:val="20"/>
              <w:lang w:val="en-US"/>
            </w:rPr>
          </w:pPr>
          <w:r w:rsidRPr="002F3C7C">
            <w:rPr>
              <w:color w:val="211D1E"/>
              <w:sz w:val="20"/>
              <w:szCs w:val="20"/>
              <w:lang w:val="en-US"/>
            </w:rPr>
            <w:t>Dmitry Kolomytsyn, CFA</w:t>
          </w:r>
          <w:r w:rsidRPr="002F3C7C">
            <w:rPr>
              <w:sz w:val="20"/>
              <w:szCs w:val="20"/>
              <w:lang w:val="en-US"/>
            </w:rPr>
            <w:t xml:space="preserve"> </w:t>
          </w:r>
        </w:p>
        <w:p w:rsidR="00526747" w:rsidRPr="00FF382C" w:rsidRDefault="00526747" w:rsidP="00D82D48">
          <w:pPr>
            <w:spacing w:after="0" w:line="288" w:lineRule="auto"/>
            <w:rPr>
              <w:sz w:val="20"/>
              <w:szCs w:val="20"/>
            </w:rPr>
          </w:pPr>
          <w:r>
            <w:rPr>
              <w:sz w:val="20"/>
              <w:szCs w:val="20"/>
            </w:rPr>
            <w:t>+7 (495) 504 0504</w:t>
          </w:r>
        </w:p>
        <w:p w:rsidR="00526747" w:rsidRPr="00DD5479" w:rsidRDefault="002D635C" w:rsidP="00D82D48">
          <w:pPr>
            <w:spacing w:line="288" w:lineRule="auto"/>
            <w:rPr>
              <w:bCs/>
              <w:sz w:val="20"/>
              <w:szCs w:val="20"/>
            </w:rPr>
          </w:pPr>
          <w:hyperlink r:id="rId2" w:history="1">
            <w:r w:rsidR="00526747">
              <w:rPr>
                <w:rStyle w:val="a4"/>
                <w:sz w:val="20"/>
                <w:szCs w:val="20"/>
              </w:rPr>
              <w:t>ir@nlmk.com</w:t>
            </w:r>
          </w:hyperlink>
        </w:p>
      </w:tc>
      <w:tc>
        <w:tcPr>
          <w:tcW w:w="2551" w:type="dxa"/>
          <w:vAlign w:val="center"/>
        </w:tcPr>
        <w:p w:rsidR="00526747" w:rsidRDefault="00526747" w:rsidP="00D82D48">
          <w:pPr>
            <w:spacing w:after="0" w:line="288" w:lineRule="auto"/>
            <w:rPr>
              <w:b/>
              <w:bCs/>
              <w:color w:val="211D1E"/>
              <w:sz w:val="20"/>
              <w:szCs w:val="20"/>
              <w:lang w:val="en-US"/>
            </w:rPr>
          </w:pPr>
          <w:r w:rsidRPr="002F3C7C">
            <w:rPr>
              <w:b/>
              <w:bCs/>
              <w:color w:val="211D1E"/>
              <w:sz w:val="20"/>
              <w:szCs w:val="20"/>
              <w:lang w:val="en-US"/>
            </w:rPr>
            <w:t>Media contact info:</w:t>
          </w:r>
        </w:p>
        <w:p w:rsidR="00526747" w:rsidRPr="002F3C7C" w:rsidRDefault="00526747" w:rsidP="00D82D48">
          <w:pPr>
            <w:spacing w:after="0" w:line="288" w:lineRule="auto"/>
            <w:rPr>
              <w:b/>
              <w:bCs/>
              <w:color w:val="211D1E"/>
              <w:sz w:val="20"/>
              <w:szCs w:val="20"/>
              <w:lang w:val="en-US"/>
            </w:rPr>
          </w:pPr>
        </w:p>
        <w:p w:rsidR="00526747" w:rsidRPr="002F3C7C" w:rsidRDefault="00526747" w:rsidP="00D82D48">
          <w:pPr>
            <w:spacing w:after="0" w:line="288" w:lineRule="auto"/>
            <w:rPr>
              <w:sz w:val="20"/>
              <w:szCs w:val="20"/>
              <w:lang w:val="en-US"/>
            </w:rPr>
          </w:pPr>
          <w:r w:rsidRPr="002F3C7C">
            <w:rPr>
              <w:color w:val="211D1E"/>
              <w:sz w:val="20"/>
              <w:szCs w:val="20"/>
              <w:lang w:val="en-US"/>
            </w:rPr>
            <w:t>Sergey Babichenko</w:t>
          </w:r>
          <w:r w:rsidRPr="002F3C7C">
            <w:rPr>
              <w:sz w:val="20"/>
              <w:szCs w:val="20"/>
              <w:lang w:val="en-US"/>
            </w:rPr>
            <w:t xml:space="preserve"> </w:t>
          </w:r>
        </w:p>
        <w:p w:rsidR="00526747" w:rsidRPr="002F3C7C" w:rsidRDefault="00526747" w:rsidP="00D82D48">
          <w:pPr>
            <w:spacing w:after="0" w:line="288" w:lineRule="auto"/>
            <w:rPr>
              <w:sz w:val="20"/>
              <w:szCs w:val="20"/>
              <w:lang w:val="en-US"/>
            </w:rPr>
          </w:pPr>
          <w:r w:rsidRPr="002F3C7C">
            <w:rPr>
              <w:sz w:val="20"/>
              <w:szCs w:val="20"/>
              <w:lang w:val="en-US"/>
            </w:rPr>
            <w:t>+7 (916) 824 6743</w:t>
          </w:r>
        </w:p>
        <w:p w:rsidR="00526747" w:rsidRPr="00DD5479" w:rsidRDefault="002D635C" w:rsidP="00D82D48">
          <w:pPr>
            <w:spacing w:line="288" w:lineRule="auto"/>
            <w:rPr>
              <w:bCs/>
              <w:sz w:val="20"/>
              <w:szCs w:val="20"/>
            </w:rPr>
          </w:pPr>
          <w:hyperlink r:id="rId3" w:history="1">
            <w:r w:rsidR="00526747">
              <w:rPr>
                <w:rStyle w:val="a4"/>
                <w:sz w:val="20"/>
                <w:szCs w:val="20"/>
              </w:rPr>
              <w:t>babichenko_sy@nlmk.com</w:t>
            </w:r>
          </w:hyperlink>
        </w:p>
      </w:tc>
    </w:tr>
  </w:tbl>
  <w:p w:rsidR="00526747" w:rsidRDefault="00526747" w:rsidP="00D63EB5">
    <w:pPr>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74C"/>
    <w:multiLevelType w:val="hybridMultilevel"/>
    <w:tmpl w:val="FFFFFFFF"/>
    <w:styleLink w:val="2"/>
    <w:lvl w:ilvl="0" w:tplc="7DCEE4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73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04F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B8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0A0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0C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D667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A8E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E07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D34735"/>
    <w:multiLevelType w:val="hybridMultilevel"/>
    <w:tmpl w:val="03366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369CA"/>
    <w:multiLevelType w:val="hybridMultilevel"/>
    <w:tmpl w:val="62F256FC"/>
    <w:styleLink w:val="1"/>
    <w:lvl w:ilvl="0" w:tplc="700AC4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B22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283E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183C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C876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7674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2CC4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46A1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5A7F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C513B4C"/>
    <w:multiLevelType w:val="hybridMultilevel"/>
    <w:tmpl w:val="62F256FC"/>
    <w:numStyleLink w:val="1"/>
  </w:abstractNum>
  <w:abstractNum w:abstractNumId="4" w15:restartNumberingAfterBreak="0">
    <w:nsid w:val="3C8A2DD3"/>
    <w:multiLevelType w:val="hybridMultilevel"/>
    <w:tmpl w:val="FFFFFFFF"/>
    <w:numStyleLink w:val="2"/>
  </w:abstractNum>
  <w:abstractNum w:abstractNumId="5" w15:restartNumberingAfterBreak="0">
    <w:nsid w:val="3D3B40B2"/>
    <w:multiLevelType w:val="hybridMultilevel"/>
    <w:tmpl w:val="6B7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979C0"/>
    <w:multiLevelType w:val="hybridMultilevel"/>
    <w:tmpl w:val="3AA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87BEA"/>
    <w:multiLevelType w:val="hybridMultilevel"/>
    <w:tmpl w:val="00B20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4138FE"/>
    <w:multiLevelType w:val="hybridMultilevel"/>
    <w:tmpl w:val="62F256FC"/>
    <w:numStyleLink w:val="1"/>
  </w:abstractNum>
  <w:abstractNum w:abstractNumId="9" w15:restartNumberingAfterBreak="0">
    <w:nsid w:val="676967F8"/>
    <w:multiLevelType w:val="hybridMultilevel"/>
    <w:tmpl w:val="B6F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13587"/>
    <w:multiLevelType w:val="hybridMultilevel"/>
    <w:tmpl w:val="558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9"/>
  </w:num>
  <w:num w:numId="6">
    <w:abstractNumId w:val="8"/>
  </w:num>
  <w:num w:numId="7">
    <w:abstractNumId w:val="0"/>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DC"/>
    <w:rsid w:val="00000C19"/>
    <w:rsid w:val="00001704"/>
    <w:rsid w:val="00003B83"/>
    <w:rsid w:val="000042B4"/>
    <w:rsid w:val="00004993"/>
    <w:rsid w:val="00004D2C"/>
    <w:rsid w:val="00004EA0"/>
    <w:rsid w:val="000061A2"/>
    <w:rsid w:val="000075B8"/>
    <w:rsid w:val="00010E4D"/>
    <w:rsid w:val="00013267"/>
    <w:rsid w:val="0001371C"/>
    <w:rsid w:val="00013824"/>
    <w:rsid w:val="00014ACB"/>
    <w:rsid w:val="000160CE"/>
    <w:rsid w:val="00016ADA"/>
    <w:rsid w:val="00016BC4"/>
    <w:rsid w:val="00017AA7"/>
    <w:rsid w:val="0002149B"/>
    <w:rsid w:val="000244E0"/>
    <w:rsid w:val="00026063"/>
    <w:rsid w:val="000265F2"/>
    <w:rsid w:val="000275C1"/>
    <w:rsid w:val="0002768B"/>
    <w:rsid w:val="000278CA"/>
    <w:rsid w:val="00027A09"/>
    <w:rsid w:val="00030253"/>
    <w:rsid w:val="00031126"/>
    <w:rsid w:val="00031799"/>
    <w:rsid w:val="00033DAD"/>
    <w:rsid w:val="00034365"/>
    <w:rsid w:val="00036760"/>
    <w:rsid w:val="0004490D"/>
    <w:rsid w:val="0004631A"/>
    <w:rsid w:val="00047340"/>
    <w:rsid w:val="00047F8A"/>
    <w:rsid w:val="000516FD"/>
    <w:rsid w:val="00052F2C"/>
    <w:rsid w:val="00053BB8"/>
    <w:rsid w:val="000540E6"/>
    <w:rsid w:val="000549D9"/>
    <w:rsid w:val="00055731"/>
    <w:rsid w:val="000569FF"/>
    <w:rsid w:val="00057222"/>
    <w:rsid w:val="000620F7"/>
    <w:rsid w:val="00063908"/>
    <w:rsid w:val="00063E31"/>
    <w:rsid w:val="00064E7B"/>
    <w:rsid w:val="000669CC"/>
    <w:rsid w:val="00070D16"/>
    <w:rsid w:val="00071EA6"/>
    <w:rsid w:val="00071FE7"/>
    <w:rsid w:val="00072792"/>
    <w:rsid w:val="00072BED"/>
    <w:rsid w:val="000771F1"/>
    <w:rsid w:val="00077369"/>
    <w:rsid w:val="00077F0A"/>
    <w:rsid w:val="0008294B"/>
    <w:rsid w:val="00082A27"/>
    <w:rsid w:val="00082B22"/>
    <w:rsid w:val="00082FA9"/>
    <w:rsid w:val="00085091"/>
    <w:rsid w:val="000859E8"/>
    <w:rsid w:val="00087175"/>
    <w:rsid w:val="0009156F"/>
    <w:rsid w:val="00092439"/>
    <w:rsid w:val="00092DFE"/>
    <w:rsid w:val="000953D7"/>
    <w:rsid w:val="00095B86"/>
    <w:rsid w:val="00097025"/>
    <w:rsid w:val="0009729E"/>
    <w:rsid w:val="000A02E5"/>
    <w:rsid w:val="000A04AE"/>
    <w:rsid w:val="000A0E18"/>
    <w:rsid w:val="000A0E19"/>
    <w:rsid w:val="000A1523"/>
    <w:rsid w:val="000A1BA2"/>
    <w:rsid w:val="000A58E0"/>
    <w:rsid w:val="000A632D"/>
    <w:rsid w:val="000A7551"/>
    <w:rsid w:val="000B029C"/>
    <w:rsid w:val="000B1D5F"/>
    <w:rsid w:val="000B3165"/>
    <w:rsid w:val="000B3CBB"/>
    <w:rsid w:val="000B3F22"/>
    <w:rsid w:val="000B4CC6"/>
    <w:rsid w:val="000B5E80"/>
    <w:rsid w:val="000B75AB"/>
    <w:rsid w:val="000B7D4F"/>
    <w:rsid w:val="000C0125"/>
    <w:rsid w:val="000C301A"/>
    <w:rsid w:val="000C3464"/>
    <w:rsid w:val="000C52F1"/>
    <w:rsid w:val="000C6615"/>
    <w:rsid w:val="000C67C0"/>
    <w:rsid w:val="000C74B9"/>
    <w:rsid w:val="000D0548"/>
    <w:rsid w:val="000D11B1"/>
    <w:rsid w:val="000D14AF"/>
    <w:rsid w:val="000D1CF2"/>
    <w:rsid w:val="000D414E"/>
    <w:rsid w:val="000D433A"/>
    <w:rsid w:val="000D4B7F"/>
    <w:rsid w:val="000D6629"/>
    <w:rsid w:val="000D6CDF"/>
    <w:rsid w:val="000D7488"/>
    <w:rsid w:val="000E1248"/>
    <w:rsid w:val="000E1DA6"/>
    <w:rsid w:val="000E2274"/>
    <w:rsid w:val="000E23DA"/>
    <w:rsid w:val="000E2B0B"/>
    <w:rsid w:val="000E3089"/>
    <w:rsid w:val="000E31F3"/>
    <w:rsid w:val="000E5A0D"/>
    <w:rsid w:val="000E6267"/>
    <w:rsid w:val="000E64EE"/>
    <w:rsid w:val="000E69C6"/>
    <w:rsid w:val="000F00BA"/>
    <w:rsid w:val="000F17FE"/>
    <w:rsid w:val="000F2012"/>
    <w:rsid w:val="000F24BD"/>
    <w:rsid w:val="000F311A"/>
    <w:rsid w:val="000F38AF"/>
    <w:rsid w:val="000F3F89"/>
    <w:rsid w:val="000F5AAF"/>
    <w:rsid w:val="000F64E0"/>
    <w:rsid w:val="000F6633"/>
    <w:rsid w:val="000F67C5"/>
    <w:rsid w:val="001000EF"/>
    <w:rsid w:val="0010136D"/>
    <w:rsid w:val="001014A0"/>
    <w:rsid w:val="00102BA0"/>
    <w:rsid w:val="001034E9"/>
    <w:rsid w:val="001036FB"/>
    <w:rsid w:val="001048B0"/>
    <w:rsid w:val="001056FF"/>
    <w:rsid w:val="00105E21"/>
    <w:rsid w:val="001063BA"/>
    <w:rsid w:val="001065F2"/>
    <w:rsid w:val="001066C2"/>
    <w:rsid w:val="001068AB"/>
    <w:rsid w:val="00106958"/>
    <w:rsid w:val="001071D7"/>
    <w:rsid w:val="0010724B"/>
    <w:rsid w:val="00107841"/>
    <w:rsid w:val="001079B5"/>
    <w:rsid w:val="00107F9F"/>
    <w:rsid w:val="001104CC"/>
    <w:rsid w:val="00111AA3"/>
    <w:rsid w:val="00112886"/>
    <w:rsid w:val="00113018"/>
    <w:rsid w:val="00113270"/>
    <w:rsid w:val="00114F4B"/>
    <w:rsid w:val="0011640C"/>
    <w:rsid w:val="0012232B"/>
    <w:rsid w:val="001228F9"/>
    <w:rsid w:val="001236E0"/>
    <w:rsid w:val="00123EE3"/>
    <w:rsid w:val="00124E42"/>
    <w:rsid w:val="00125D1E"/>
    <w:rsid w:val="00126309"/>
    <w:rsid w:val="00130A21"/>
    <w:rsid w:val="00130E31"/>
    <w:rsid w:val="00131E3D"/>
    <w:rsid w:val="00132263"/>
    <w:rsid w:val="00134483"/>
    <w:rsid w:val="00134A5E"/>
    <w:rsid w:val="00135132"/>
    <w:rsid w:val="001354D6"/>
    <w:rsid w:val="0013632B"/>
    <w:rsid w:val="00136A4B"/>
    <w:rsid w:val="001370D0"/>
    <w:rsid w:val="00141AD5"/>
    <w:rsid w:val="00143680"/>
    <w:rsid w:val="0014499F"/>
    <w:rsid w:val="00145FCC"/>
    <w:rsid w:val="0014676E"/>
    <w:rsid w:val="00147A9C"/>
    <w:rsid w:val="00151391"/>
    <w:rsid w:val="00151BC4"/>
    <w:rsid w:val="001520B5"/>
    <w:rsid w:val="00153274"/>
    <w:rsid w:val="001535B8"/>
    <w:rsid w:val="001538AC"/>
    <w:rsid w:val="00153A00"/>
    <w:rsid w:val="00154C79"/>
    <w:rsid w:val="00155B8B"/>
    <w:rsid w:val="00155CA2"/>
    <w:rsid w:val="00156186"/>
    <w:rsid w:val="00156963"/>
    <w:rsid w:val="0015720F"/>
    <w:rsid w:val="00157296"/>
    <w:rsid w:val="00161827"/>
    <w:rsid w:val="00163401"/>
    <w:rsid w:val="0016343C"/>
    <w:rsid w:val="001648DE"/>
    <w:rsid w:val="00165485"/>
    <w:rsid w:val="001657FF"/>
    <w:rsid w:val="00166086"/>
    <w:rsid w:val="001677CD"/>
    <w:rsid w:val="00171C5D"/>
    <w:rsid w:val="00171CAC"/>
    <w:rsid w:val="00171CFB"/>
    <w:rsid w:val="00172088"/>
    <w:rsid w:val="0017223F"/>
    <w:rsid w:val="001725FB"/>
    <w:rsid w:val="00173BE9"/>
    <w:rsid w:val="00173CF4"/>
    <w:rsid w:val="0017549D"/>
    <w:rsid w:val="00175B83"/>
    <w:rsid w:val="00175FEE"/>
    <w:rsid w:val="001762B2"/>
    <w:rsid w:val="001764D1"/>
    <w:rsid w:val="00176723"/>
    <w:rsid w:val="0017719B"/>
    <w:rsid w:val="0017752A"/>
    <w:rsid w:val="001778C4"/>
    <w:rsid w:val="001802CE"/>
    <w:rsid w:val="001814ED"/>
    <w:rsid w:val="001814FF"/>
    <w:rsid w:val="00181AEF"/>
    <w:rsid w:val="00183561"/>
    <w:rsid w:val="001835BC"/>
    <w:rsid w:val="001846AE"/>
    <w:rsid w:val="00185B17"/>
    <w:rsid w:val="001865E0"/>
    <w:rsid w:val="0018752E"/>
    <w:rsid w:val="001929FD"/>
    <w:rsid w:val="001944B8"/>
    <w:rsid w:val="00194533"/>
    <w:rsid w:val="0019480D"/>
    <w:rsid w:val="001961B2"/>
    <w:rsid w:val="00196969"/>
    <w:rsid w:val="00196D4E"/>
    <w:rsid w:val="00196ED8"/>
    <w:rsid w:val="00197A7C"/>
    <w:rsid w:val="001A0275"/>
    <w:rsid w:val="001A0934"/>
    <w:rsid w:val="001A18E6"/>
    <w:rsid w:val="001A28A1"/>
    <w:rsid w:val="001A325E"/>
    <w:rsid w:val="001A3944"/>
    <w:rsid w:val="001A3F38"/>
    <w:rsid w:val="001A4E82"/>
    <w:rsid w:val="001A75AF"/>
    <w:rsid w:val="001B0D5E"/>
    <w:rsid w:val="001B1666"/>
    <w:rsid w:val="001B5A82"/>
    <w:rsid w:val="001B5E49"/>
    <w:rsid w:val="001B6484"/>
    <w:rsid w:val="001B703A"/>
    <w:rsid w:val="001C1582"/>
    <w:rsid w:val="001C2570"/>
    <w:rsid w:val="001C2E5B"/>
    <w:rsid w:val="001C3760"/>
    <w:rsid w:val="001C3761"/>
    <w:rsid w:val="001C4BE3"/>
    <w:rsid w:val="001C4F6C"/>
    <w:rsid w:val="001C60C1"/>
    <w:rsid w:val="001C6C5B"/>
    <w:rsid w:val="001D1045"/>
    <w:rsid w:val="001D1664"/>
    <w:rsid w:val="001D21FC"/>
    <w:rsid w:val="001D22A2"/>
    <w:rsid w:val="001D2C52"/>
    <w:rsid w:val="001D2E62"/>
    <w:rsid w:val="001D2EA3"/>
    <w:rsid w:val="001D2F0E"/>
    <w:rsid w:val="001D3036"/>
    <w:rsid w:val="001D47C1"/>
    <w:rsid w:val="001D4FFB"/>
    <w:rsid w:val="001D5A89"/>
    <w:rsid w:val="001D6368"/>
    <w:rsid w:val="001D6EEF"/>
    <w:rsid w:val="001D6F9C"/>
    <w:rsid w:val="001D716F"/>
    <w:rsid w:val="001D7875"/>
    <w:rsid w:val="001E0194"/>
    <w:rsid w:val="001E0C97"/>
    <w:rsid w:val="001E0E87"/>
    <w:rsid w:val="001E1E3B"/>
    <w:rsid w:val="001E2496"/>
    <w:rsid w:val="001E2AA8"/>
    <w:rsid w:val="001E30BD"/>
    <w:rsid w:val="001E379B"/>
    <w:rsid w:val="001E3BF5"/>
    <w:rsid w:val="001E3E70"/>
    <w:rsid w:val="001E401D"/>
    <w:rsid w:val="001E5111"/>
    <w:rsid w:val="001E6942"/>
    <w:rsid w:val="001E6F10"/>
    <w:rsid w:val="001E77FC"/>
    <w:rsid w:val="001E7F43"/>
    <w:rsid w:val="001F02BF"/>
    <w:rsid w:val="001F350B"/>
    <w:rsid w:val="001F36EA"/>
    <w:rsid w:val="001F4B70"/>
    <w:rsid w:val="001F4FEC"/>
    <w:rsid w:val="001F5A32"/>
    <w:rsid w:val="001F6E8B"/>
    <w:rsid w:val="001F6FDC"/>
    <w:rsid w:val="002007D6"/>
    <w:rsid w:val="00201412"/>
    <w:rsid w:val="0020155D"/>
    <w:rsid w:val="00201783"/>
    <w:rsid w:val="0020476C"/>
    <w:rsid w:val="0020487A"/>
    <w:rsid w:val="00204B52"/>
    <w:rsid w:val="00210D3F"/>
    <w:rsid w:val="00211C23"/>
    <w:rsid w:val="00213B1F"/>
    <w:rsid w:val="00214133"/>
    <w:rsid w:val="002159C7"/>
    <w:rsid w:val="00216B08"/>
    <w:rsid w:val="002206F9"/>
    <w:rsid w:val="002208F8"/>
    <w:rsid w:val="002213A9"/>
    <w:rsid w:val="0022307E"/>
    <w:rsid w:val="0022396D"/>
    <w:rsid w:val="00223BD4"/>
    <w:rsid w:val="002253DA"/>
    <w:rsid w:val="00225743"/>
    <w:rsid w:val="00225C5E"/>
    <w:rsid w:val="00226796"/>
    <w:rsid w:val="002303E6"/>
    <w:rsid w:val="0023083C"/>
    <w:rsid w:val="0023164B"/>
    <w:rsid w:val="00231F45"/>
    <w:rsid w:val="00231F68"/>
    <w:rsid w:val="00232A2C"/>
    <w:rsid w:val="00233296"/>
    <w:rsid w:val="00234F59"/>
    <w:rsid w:val="002352DC"/>
    <w:rsid w:val="00237EC6"/>
    <w:rsid w:val="00240833"/>
    <w:rsid w:val="00241029"/>
    <w:rsid w:val="002415CF"/>
    <w:rsid w:val="002418F7"/>
    <w:rsid w:val="00241A47"/>
    <w:rsid w:val="002429CC"/>
    <w:rsid w:val="00242BE0"/>
    <w:rsid w:val="002438E1"/>
    <w:rsid w:val="0024503F"/>
    <w:rsid w:val="002455AB"/>
    <w:rsid w:val="00245A1C"/>
    <w:rsid w:val="00246997"/>
    <w:rsid w:val="002473EB"/>
    <w:rsid w:val="0024751A"/>
    <w:rsid w:val="00247783"/>
    <w:rsid w:val="00250D21"/>
    <w:rsid w:val="002511BD"/>
    <w:rsid w:val="002512E1"/>
    <w:rsid w:val="00253845"/>
    <w:rsid w:val="00253AD0"/>
    <w:rsid w:val="00253B90"/>
    <w:rsid w:val="002553E5"/>
    <w:rsid w:val="00255B7B"/>
    <w:rsid w:val="00255BD1"/>
    <w:rsid w:val="00257517"/>
    <w:rsid w:val="0026079F"/>
    <w:rsid w:val="00260C1D"/>
    <w:rsid w:val="0026224F"/>
    <w:rsid w:val="00262AB1"/>
    <w:rsid w:val="00262E6B"/>
    <w:rsid w:val="0026321D"/>
    <w:rsid w:val="00264267"/>
    <w:rsid w:val="002642B7"/>
    <w:rsid w:val="00265296"/>
    <w:rsid w:val="00265C23"/>
    <w:rsid w:val="002664BA"/>
    <w:rsid w:val="00266BCD"/>
    <w:rsid w:val="00267E01"/>
    <w:rsid w:val="0027179B"/>
    <w:rsid w:val="00272AC6"/>
    <w:rsid w:val="002731D0"/>
    <w:rsid w:val="0027362B"/>
    <w:rsid w:val="00273E35"/>
    <w:rsid w:val="00274509"/>
    <w:rsid w:val="00275056"/>
    <w:rsid w:val="00275233"/>
    <w:rsid w:val="002754D6"/>
    <w:rsid w:val="00275ECB"/>
    <w:rsid w:val="00275FE9"/>
    <w:rsid w:val="00276986"/>
    <w:rsid w:val="00277E64"/>
    <w:rsid w:val="002806C7"/>
    <w:rsid w:val="00281723"/>
    <w:rsid w:val="00282E99"/>
    <w:rsid w:val="002832F8"/>
    <w:rsid w:val="00283874"/>
    <w:rsid w:val="00284301"/>
    <w:rsid w:val="002848F7"/>
    <w:rsid w:val="002853FA"/>
    <w:rsid w:val="00285B99"/>
    <w:rsid w:val="00285EF2"/>
    <w:rsid w:val="0028658F"/>
    <w:rsid w:val="00287FC6"/>
    <w:rsid w:val="00290097"/>
    <w:rsid w:val="00291352"/>
    <w:rsid w:val="002915B4"/>
    <w:rsid w:val="00292EFF"/>
    <w:rsid w:val="00293607"/>
    <w:rsid w:val="00293E27"/>
    <w:rsid w:val="00294969"/>
    <w:rsid w:val="002950FA"/>
    <w:rsid w:val="00296350"/>
    <w:rsid w:val="00296749"/>
    <w:rsid w:val="00296BCE"/>
    <w:rsid w:val="00296C87"/>
    <w:rsid w:val="002A0771"/>
    <w:rsid w:val="002A13A1"/>
    <w:rsid w:val="002A1EA3"/>
    <w:rsid w:val="002A2358"/>
    <w:rsid w:val="002A405B"/>
    <w:rsid w:val="002A55D3"/>
    <w:rsid w:val="002A5716"/>
    <w:rsid w:val="002A5B37"/>
    <w:rsid w:val="002A5B54"/>
    <w:rsid w:val="002A61E2"/>
    <w:rsid w:val="002A64C5"/>
    <w:rsid w:val="002A6842"/>
    <w:rsid w:val="002A71BC"/>
    <w:rsid w:val="002A72A2"/>
    <w:rsid w:val="002A7B4E"/>
    <w:rsid w:val="002B0294"/>
    <w:rsid w:val="002B02E6"/>
    <w:rsid w:val="002B2D34"/>
    <w:rsid w:val="002B2EBF"/>
    <w:rsid w:val="002B3BA9"/>
    <w:rsid w:val="002B433A"/>
    <w:rsid w:val="002B4343"/>
    <w:rsid w:val="002B7098"/>
    <w:rsid w:val="002B7C29"/>
    <w:rsid w:val="002C034B"/>
    <w:rsid w:val="002C04B2"/>
    <w:rsid w:val="002C071D"/>
    <w:rsid w:val="002C24AD"/>
    <w:rsid w:val="002C276C"/>
    <w:rsid w:val="002C2B70"/>
    <w:rsid w:val="002C2EC6"/>
    <w:rsid w:val="002C364B"/>
    <w:rsid w:val="002C38E1"/>
    <w:rsid w:val="002C3F94"/>
    <w:rsid w:val="002C45A4"/>
    <w:rsid w:val="002C5183"/>
    <w:rsid w:val="002C6040"/>
    <w:rsid w:val="002C7270"/>
    <w:rsid w:val="002D0330"/>
    <w:rsid w:val="002D0C5A"/>
    <w:rsid w:val="002D117C"/>
    <w:rsid w:val="002D2133"/>
    <w:rsid w:val="002D30AD"/>
    <w:rsid w:val="002D5673"/>
    <w:rsid w:val="002D635C"/>
    <w:rsid w:val="002D75B1"/>
    <w:rsid w:val="002D78B0"/>
    <w:rsid w:val="002D7BAA"/>
    <w:rsid w:val="002D7DE8"/>
    <w:rsid w:val="002E0C38"/>
    <w:rsid w:val="002E122A"/>
    <w:rsid w:val="002E2159"/>
    <w:rsid w:val="002E376A"/>
    <w:rsid w:val="002E39E5"/>
    <w:rsid w:val="002E55F0"/>
    <w:rsid w:val="002E6988"/>
    <w:rsid w:val="002E705A"/>
    <w:rsid w:val="002F050D"/>
    <w:rsid w:val="002F1A9B"/>
    <w:rsid w:val="002F27F7"/>
    <w:rsid w:val="002F2B8C"/>
    <w:rsid w:val="002F41CD"/>
    <w:rsid w:val="002F440B"/>
    <w:rsid w:val="002F4910"/>
    <w:rsid w:val="002F4CED"/>
    <w:rsid w:val="002F68E5"/>
    <w:rsid w:val="002F7B2E"/>
    <w:rsid w:val="002F7BF4"/>
    <w:rsid w:val="00301748"/>
    <w:rsid w:val="003017BA"/>
    <w:rsid w:val="003026DB"/>
    <w:rsid w:val="003031CF"/>
    <w:rsid w:val="00303480"/>
    <w:rsid w:val="00304DE9"/>
    <w:rsid w:val="00305A86"/>
    <w:rsid w:val="00305D7E"/>
    <w:rsid w:val="00306708"/>
    <w:rsid w:val="00306CA3"/>
    <w:rsid w:val="0030737F"/>
    <w:rsid w:val="00307E7A"/>
    <w:rsid w:val="0031158B"/>
    <w:rsid w:val="003125AA"/>
    <w:rsid w:val="00312616"/>
    <w:rsid w:val="00313546"/>
    <w:rsid w:val="00313E66"/>
    <w:rsid w:val="003151B6"/>
    <w:rsid w:val="00317355"/>
    <w:rsid w:val="003173CB"/>
    <w:rsid w:val="00317F02"/>
    <w:rsid w:val="003201AE"/>
    <w:rsid w:val="00322539"/>
    <w:rsid w:val="00323FF5"/>
    <w:rsid w:val="0032446B"/>
    <w:rsid w:val="00324ACD"/>
    <w:rsid w:val="00324F71"/>
    <w:rsid w:val="003274EE"/>
    <w:rsid w:val="0033040E"/>
    <w:rsid w:val="00330B86"/>
    <w:rsid w:val="003312E4"/>
    <w:rsid w:val="003359CC"/>
    <w:rsid w:val="00341660"/>
    <w:rsid w:val="00342F2B"/>
    <w:rsid w:val="00343F31"/>
    <w:rsid w:val="003449A2"/>
    <w:rsid w:val="00344AEA"/>
    <w:rsid w:val="00344EE0"/>
    <w:rsid w:val="00345246"/>
    <w:rsid w:val="0034545E"/>
    <w:rsid w:val="0034694E"/>
    <w:rsid w:val="0034736E"/>
    <w:rsid w:val="00347B53"/>
    <w:rsid w:val="0035069D"/>
    <w:rsid w:val="003507CF"/>
    <w:rsid w:val="00351F6A"/>
    <w:rsid w:val="0035339C"/>
    <w:rsid w:val="003562FD"/>
    <w:rsid w:val="00356349"/>
    <w:rsid w:val="0035679E"/>
    <w:rsid w:val="00357BE8"/>
    <w:rsid w:val="003603A4"/>
    <w:rsid w:val="00361717"/>
    <w:rsid w:val="00361D60"/>
    <w:rsid w:val="0036250F"/>
    <w:rsid w:val="00362DF5"/>
    <w:rsid w:val="00363180"/>
    <w:rsid w:val="00363733"/>
    <w:rsid w:val="003638AC"/>
    <w:rsid w:val="00363E16"/>
    <w:rsid w:val="00364271"/>
    <w:rsid w:val="003651B8"/>
    <w:rsid w:val="003661C2"/>
    <w:rsid w:val="003663B4"/>
    <w:rsid w:val="0036650F"/>
    <w:rsid w:val="00366E45"/>
    <w:rsid w:val="00366F0E"/>
    <w:rsid w:val="0036722D"/>
    <w:rsid w:val="00367781"/>
    <w:rsid w:val="00370DEC"/>
    <w:rsid w:val="00371856"/>
    <w:rsid w:val="00371A61"/>
    <w:rsid w:val="00372251"/>
    <w:rsid w:val="003728CC"/>
    <w:rsid w:val="00374D65"/>
    <w:rsid w:val="00375506"/>
    <w:rsid w:val="00375EB2"/>
    <w:rsid w:val="00377C95"/>
    <w:rsid w:val="003801E8"/>
    <w:rsid w:val="0038024B"/>
    <w:rsid w:val="00381239"/>
    <w:rsid w:val="003813B6"/>
    <w:rsid w:val="00381747"/>
    <w:rsid w:val="003820EC"/>
    <w:rsid w:val="003822FC"/>
    <w:rsid w:val="00382A63"/>
    <w:rsid w:val="0038374C"/>
    <w:rsid w:val="00383C37"/>
    <w:rsid w:val="003840A5"/>
    <w:rsid w:val="00384186"/>
    <w:rsid w:val="00384DB1"/>
    <w:rsid w:val="00386086"/>
    <w:rsid w:val="003900DF"/>
    <w:rsid w:val="00390A0F"/>
    <w:rsid w:val="0039119B"/>
    <w:rsid w:val="003917F9"/>
    <w:rsid w:val="00391D5E"/>
    <w:rsid w:val="00391DB5"/>
    <w:rsid w:val="00392A7A"/>
    <w:rsid w:val="00392D5E"/>
    <w:rsid w:val="00394E27"/>
    <w:rsid w:val="003964C2"/>
    <w:rsid w:val="003A0366"/>
    <w:rsid w:val="003A26B4"/>
    <w:rsid w:val="003A2B89"/>
    <w:rsid w:val="003A31AF"/>
    <w:rsid w:val="003A3D4A"/>
    <w:rsid w:val="003A4619"/>
    <w:rsid w:val="003A5DC8"/>
    <w:rsid w:val="003A6C9C"/>
    <w:rsid w:val="003A7A3A"/>
    <w:rsid w:val="003A7A65"/>
    <w:rsid w:val="003A7FA6"/>
    <w:rsid w:val="003B1323"/>
    <w:rsid w:val="003B1EC4"/>
    <w:rsid w:val="003B2066"/>
    <w:rsid w:val="003B2C42"/>
    <w:rsid w:val="003B3CD5"/>
    <w:rsid w:val="003B3FA0"/>
    <w:rsid w:val="003B46A4"/>
    <w:rsid w:val="003B4DB7"/>
    <w:rsid w:val="003B6958"/>
    <w:rsid w:val="003C0037"/>
    <w:rsid w:val="003C07B7"/>
    <w:rsid w:val="003C2703"/>
    <w:rsid w:val="003C2A42"/>
    <w:rsid w:val="003C43B9"/>
    <w:rsid w:val="003C6DBE"/>
    <w:rsid w:val="003D4789"/>
    <w:rsid w:val="003D480E"/>
    <w:rsid w:val="003D481C"/>
    <w:rsid w:val="003D4BBE"/>
    <w:rsid w:val="003D538E"/>
    <w:rsid w:val="003D5458"/>
    <w:rsid w:val="003D6451"/>
    <w:rsid w:val="003D712A"/>
    <w:rsid w:val="003E016E"/>
    <w:rsid w:val="003E0A76"/>
    <w:rsid w:val="003E0BFD"/>
    <w:rsid w:val="003E3B35"/>
    <w:rsid w:val="003E4094"/>
    <w:rsid w:val="003E4E97"/>
    <w:rsid w:val="003E5E97"/>
    <w:rsid w:val="003E6CBD"/>
    <w:rsid w:val="003E6DE3"/>
    <w:rsid w:val="003E79DA"/>
    <w:rsid w:val="003E79E5"/>
    <w:rsid w:val="003F02E3"/>
    <w:rsid w:val="003F3564"/>
    <w:rsid w:val="003F39BB"/>
    <w:rsid w:val="003F4B43"/>
    <w:rsid w:val="003F5745"/>
    <w:rsid w:val="003F6974"/>
    <w:rsid w:val="003F698E"/>
    <w:rsid w:val="003F7EB9"/>
    <w:rsid w:val="0040274B"/>
    <w:rsid w:val="00402BFC"/>
    <w:rsid w:val="00403542"/>
    <w:rsid w:val="00404882"/>
    <w:rsid w:val="00404985"/>
    <w:rsid w:val="00404BAE"/>
    <w:rsid w:val="004057FD"/>
    <w:rsid w:val="00407086"/>
    <w:rsid w:val="00407684"/>
    <w:rsid w:val="00407CF9"/>
    <w:rsid w:val="00407E8B"/>
    <w:rsid w:val="0041015A"/>
    <w:rsid w:val="004123B8"/>
    <w:rsid w:val="004126AA"/>
    <w:rsid w:val="00414028"/>
    <w:rsid w:val="00414748"/>
    <w:rsid w:val="0041485E"/>
    <w:rsid w:val="00415421"/>
    <w:rsid w:val="00416A1A"/>
    <w:rsid w:val="00416D8C"/>
    <w:rsid w:val="00422D71"/>
    <w:rsid w:val="00422DAF"/>
    <w:rsid w:val="00423526"/>
    <w:rsid w:val="00424D9F"/>
    <w:rsid w:val="0042550A"/>
    <w:rsid w:val="004279BB"/>
    <w:rsid w:val="00427A4F"/>
    <w:rsid w:val="004300D0"/>
    <w:rsid w:val="004302E9"/>
    <w:rsid w:val="00430D84"/>
    <w:rsid w:val="00430ED6"/>
    <w:rsid w:val="004316F9"/>
    <w:rsid w:val="00431ED0"/>
    <w:rsid w:val="0043210E"/>
    <w:rsid w:val="00432505"/>
    <w:rsid w:val="004332E6"/>
    <w:rsid w:val="004349D2"/>
    <w:rsid w:val="00434ADD"/>
    <w:rsid w:val="004351D3"/>
    <w:rsid w:val="00436871"/>
    <w:rsid w:val="00440107"/>
    <w:rsid w:val="004403F6"/>
    <w:rsid w:val="00440B63"/>
    <w:rsid w:val="00442A3B"/>
    <w:rsid w:val="004447DF"/>
    <w:rsid w:val="00445FE5"/>
    <w:rsid w:val="00447CE4"/>
    <w:rsid w:val="004512C4"/>
    <w:rsid w:val="00451F7E"/>
    <w:rsid w:val="00452545"/>
    <w:rsid w:val="00453A4A"/>
    <w:rsid w:val="00456F7C"/>
    <w:rsid w:val="00457646"/>
    <w:rsid w:val="004577DA"/>
    <w:rsid w:val="00460EA4"/>
    <w:rsid w:val="00461F19"/>
    <w:rsid w:val="004627C2"/>
    <w:rsid w:val="00463490"/>
    <w:rsid w:val="00464DAA"/>
    <w:rsid w:val="00466931"/>
    <w:rsid w:val="00466D0F"/>
    <w:rsid w:val="00467058"/>
    <w:rsid w:val="004671FD"/>
    <w:rsid w:val="00467AE6"/>
    <w:rsid w:val="0047123C"/>
    <w:rsid w:val="00471B1D"/>
    <w:rsid w:val="00472B97"/>
    <w:rsid w:val="0047396B"/>
    <w:rsid w:val="0047401A"/>
    <w:rsid w:val="00474725"/>
    <w:rsid w:val="004763A6"/>
    <w:rsid w:val="00476C51"/>
    <w:rsid w:val="004777AC"/>
    <w:rsid w:val="00480034"/>
    <w:rsid w:val="00480CF3"/>
    <w:rsid w:val="004813D3"/>
    <w:rsid w:val="00481564"/>
    <w:rsid w:val="004816B0"/>
    <w:rsid w:val="004822D4"/>
    <w:rsid w:val="00482C9C"/>
    <w:rsid w:val="00482DC4"/>
    <w:rsid w:val="00482EA7"/>
    <w:rsid w:val="00485D6F"/>
    <w:rsid w:val="004876E3"/>
    <w:rsid w:val="00487929"/>
    <w:rsid w:val="00487B98"/>
    <w:rsid w:val="0049016A"/>
    <w:rsid w:val="00490241"/>
    <w:rsid w:val="004906B7"/>
    <w:rsid w:val="0049168E"/>
    <w:rsid w:val="00491867"/>
    <w:rsid w:val="00491D48"/>
    <w:rsid w:val="00492E25"/>
    <w:rsid w:val="0049302C"/>
    <w:rsid w:val="00493156"/>
    <w:rsid w:val="004955D7"/>
    <w:rsid w:val="004962F8"/>
    <w:rsid w:val="00496D35"/>
    <w:rsid w:val="00497E95"/>
    <w:rsid w:val="004A047F"/>
    <w:rsid w:val="004A0CAD"/>
    <w:rsid w:val="004A1007"/>
    <w:rsid w:val="004A1CC8"/>
    <w:rsid w:val="004A213F"/>
    <w:rsid w:val="004A2450"/>
    <w:rsid w:val="004A55CD"/>
    <w:rsid w:val="004A72D7"/>
    <w:rsid w:val="004A78FC"/>
    <w:rsid w:val="004B0DB2"/>
    <w:rsid w:val="004B18CE"/>
    <w:rsid w:val="004B1C36"/>
    <w:rsid w:val="004B20E1"/>
    <w:rsid w:val="004B2272"/>
    <w:rsid w:val="004B27CF"/>
    <w:rsid w:val="004B292A"/>
    <w:rsid w:val="004B3304"/>
    <w:rsid w:val="004B3A83"/>
    <w:rsid w:val="004B407F"/>
    <w:rsid w:val="004B4556"/>
    <w:rsid w:val="004B4DFE"/>
    <w:rsid w:val="004B6CE7"/>
    <w:rsid w:val="004B6E52"/>
    <w:rsid w:val="004B7904"/>
    <w:rsid w:val="004B795D"/>
    <w:rsid w:val="004B7E11"/>
    <w:rsid w:val="004C05FF"/>
    <w:rsid w:val="004C1164"/>
    <w:rsid w:val="004C13AE"/>
    <w:rsid w:val="004C239A"/>
    <w:rsid w:val="004C28E8"/>
    <w:rsid w:val="004C2E37"/>
    <w:rsid w:val="004C3D0F"/>
    <w:rsid w:val="004C6687"/>
    <w:rsid w:val="004C6981"/>
    <w:rsid w:val="004D009B"/>
    <w:rsid w:val="004D1DB2"/>
    <w:rsid w:val="004D2A51"/>
    <w:rsid w:val="004D3459"/>
    <w:rsid w:val="004D3E44"/>
    <w:rsid w:val="004D51F5"/>
    <w:rsid w:val="004D59D1"/>
    <w:rsid w:val="004D6EAC"/>
    <w:rsid w:val="004D7269"/>
    <w:rsid w:val="004D7847"/>
    <w:rsid w:val="004D7A9A"/>
    <w:rsid w:val="004E0C23"/>
    <w:rsid w:val="004E1F67"/>
    <w:rsid w:val="004E21C0"/>
    <w:rsid w:val="004E2355"/>
    <w:rsid w:val="004E25E5"/>
    <w:rsid w:val="004E2677"/>
    <w:rsid w:val="004E2B8E"/>
    <w:rsid w:val="004E45D4"/>
    <w:rsid w:val="004E47B8"/>
    <w:rsid w:val="004E5111"/>
    <w:rsid w:val="004E60F1"/>
    <w:rsid w:val="004E674D"/>
    <w:rsid w:val="004E7A85"/>
    <w:rsid w:val="004F1F66"/>
    <w:rsid w:val="004F2A80"/>
    <w:rsid w:val="004F4F46"/>
    <w:rsid w:val="004F685C"/>
    <w:rsid w:val="004F70F2"/>
    <w:rsid w:val="004F7749"/>
    <w:rsid w:val="004F7BE7"/>
    <w:rsid w:val="00500699"/>
    <w:rsid w:val="00501BE0"/>
    <w:rsid w:val="00501CBB"/>
    <w:rsid w:val="00501D50"/>
    <w:rsid w:val="00502628"/>
    <w:rsid w:val="0050285C"/>
    <w:rsid w:val="00502CBE"/>
    <w:rsid w:val="00504771"/>
    <w:rsid w:val="00504ED9"/>
    <w:rsid w:val="0050540C"/>
    <w:rsid w:val="00505F60"/>
    <w:rsid w:val="00506E5A"/>
    <w:rsid w:val="00507428"/>
    <w:rsid w:val="005077EF"/>
    <w:rsid w:val="00507DDE"/>
    <w:rsid w:val="00510F66"/>
    <w:rsid w:val="005114FA"/>
    <w:rsid w:val="005129CB"/>
    <w:rsid w:val="00512CEF"/>
    <w:rsid w:val="005168BC"/>
    <w:rsid w:val="005173A7"/>
    <w:rsid w:val="00517901"/>
    <w:rsid w:val="00517ABD"/>
    <w:rsid w:val="005209FE"/>
    <w:rsid w:val="00521A5A"/>
    <w:rsid w:val="00522A78"/>
    <w:rsid w:val="0052329D"/>
    <w:rsid w:val="005245A0"/>
    <w:rsid w:val="00524968"/>
    <w:rsid w:val="00524DD5"/>
    <w:rsid w:val="00526747"/>
    <w:rsid w:val="00530052"/>
    <w:rsid w:val="0053024E"/>
    <w:rsid w:val="0053049A"/>
    <w:rsid w:val="00531885"/>
    <w:rsid w:val="00531B33"/>
    <w:rsid w:val="00532071"/>
    <w:rsid w:val="0053480F"/>
    <w:rsid w:val="0053496B"/>
    <w:rsid w:val="0053655E"/>
    <w:rsid w:val="00537218"/>
    <w:rsid w:val="0054038C"/>
    <w:rsid w:val="00541511"/>
    <w:rsid w:val="00543C45"/>
    <w:rsid w:val="00545B05"/>
    <w:rsid w:val="00546865"/>
    <w:rsid w:val="005476C5"/>
    <w:rsid w:val="00547C4E"/>
    <w:rsid w:val="00547ED9"/>
    <w:rsid w:val="00550881"/>
    <w:rsid w:val="00550CCC"/>
    <w:rsid w:val="005513B8"/>
    <w:rsid w:val="005521EB"/>
    <w:rsid w:val="00553329"/>
    <w:rsid w:val="00553492"/>
    <w:rsid w:val="005535D7"/>
    <w:rsid w:val="0055461D"/>
    <w:rsid w:val="005551D9"/>
    <w:rsid w:val="00555A3F"/>
    <w:rsid w:val="00555AD5"/>
    <w:rsid w:val="00557CEA"/>
    <w:rsid w:val="00561C32"/>
    <w:rsid w:val="00561C4D"/>
    <w:rsid w:val="005633AE"/>
    <w:rsid w:val="005636BB"/>
    <w:rsid w:val="005648CC"/>
    <w:rsid w:val="005654E2"/>
    <w:rsid w:val="005655B6"/>
    <w:rsid w:val="00566220"/>
    <w:rsid w:val="005663FB"/>
    <w:rsid w:val="005666FF"/>
    <w:rsid w:val="0056678A"/>
    <w:rsid w:val="005701A8"/>
    <w:rsid w:val="005719A0"/>
    <w:rsid w:val="005724ED"/>
    <w:rsid w:val="00575948"/>
    <w:rsid w:val="00575ABE"/>
    <w:rsid w:val="00576187"/>
    <w:rsid w:val="00576723"/>
    <w:rsid w:val="00577D24"/>
    <w:rsid w:val="005801C9"/>
    <w:rsid w:val="00580E5C"/>
    <w:rsid w:val="00580FD7"/>
    <w:rsid w:val="00581F6F"/>
    <w:rsid w:val="00582F0F"/>
    <w:rsid w:val="0058396B"/>
    <w:rsid w:val="0058482B"/>
    <w:rsid w:val="00584D80"/>
    <w:rsid w:val="00585C8A"/>
    <w:rsid w:val="00585CEB"/>
    <w:rsid w:val="005869E5"/>
    <w:rsid w:val="00586C9C"/>
    <w:rsid w:val="00586F79"/>
    <w:rsid w:val="00587640"/>
    <w:rsid w:val="00590CA3"/>
    <w:rsid w:val="00593FF1"/>
    <w:rsid w:val="00595119"/>
    <w:rsid w:val="005973DE"/>
    <w:rsid w:val="005A0930"/>
    <w:rsid w:val="005A1C4B"/>
    <w:rsid w:val="005A1FD6"/>
    <w:rsid w:val="005A2E88"/>
    <w:rsid w:val="005A301E"/>
    <w:rsid w:val="005A3370"/>
    <w:rsid w:val="005A58AB"/>
    <w:rsid w:val="005A5E51"/>
    <w:rsid w:val="005A6587"/>
    <w:rsid w:val="005B0E64"/>
    <w:rsid w:val="005B0F4A"/>
    <w:rsid w:val="005B48E2"/>
    <w:rsid w:val="005B520F"/>
    <w:rsid w:val="005B5C56"/>
    <w:rsid w:val="005B66C4"/>
    <w:rsid w:val="005B7A8E"/>
    <w:rsid w:val="005B7B13"/>
    <w:rsid w:val="005C0A61"/>
    <w:rsid w:val="005C1A80"/>
    <w:rsid w:val="005C1BBE"/>
    <w:rsid w:val="005C2038"/>
    <w:rsid w:val="005C2BE5"/>
    <w:rsid w:val="005C32CF"/>
    <w:rsid w:val="005C59CA"/>
    <w:rsid w:val="005C5A93"/>
    <w:rsid w:val="005C6C4D"/>
    <w:rsid w:val="005D41C9"/>
    <w:rsid w:val="005D5034"/>
    <w:rsid w:val="005D5CF3"/>
    <w:rsid w:val="005D6084"/>
    <w:rsid w:val="005D66F8"/>
    <w:rsid w:val="005D6AD1"/>
    <w:rsid w:val="005D6F97"/>
    <w:rsid w:val="005D77C7"/>
    <w:rsid w:val="005E0809"/>
    <w:rsid w:val="005E0BE5"/>
    <w:rsid w:val="005E131D"/>
    <w:rsid w:val="005E1842"/>
    <w:rsid w:val="005E2154"/>
    <w:rsid w:val="005E283B"/>
    <w:rsid w:val="005E4407"/>
    <w:rsid w:val="005E4881"/>
    <w:rsid w:val="005E4F7E"/>
    <w:rsid w:val="005E55CD"/>
    <w:rsid w:val="005E72CB"/>
    <w:rsid w:val="005F0E0D"/>
    <w:rsid w:val="005F107B"/>
    <w:rsid w:val="005F1868"/>
    <w:rsid w:val="005F2AC8"/>
    <w:rsid w:val="005F466C"/>
    <w:rsid w:val="005F56EF"/>
    <w:rsid w:val="00603CBD"/>
    <w:rsid w:val="00603D7F"/>
    <w:rsid w:val="00603E4C"/>
    <w:rsid w:val="00605A58"/>
    <w:rsid w:val="00606458"/>
    <w:rsid w:val="00610544"/>
    <w:rsid w:val="00611821"/>
    <w:rsid w:val="00612242"/>
    <w:rsid w:val="006127F7"/>
    <w:rsid w:val="006133DF"/>
    <w:rsid w:val="00613D93"/>
    <w:rsid w:val="00614AFF"/>
    <w:rsid w:val="006170D4"/>
    <w:rsid w:val="0061723A"/>
    <w:rsid w:val="006179EA"/>
    <w:rsid w:val="00620EC2"/>
    <w:rsid w:val="00621657"/>
    <w:rsid w:val="00621C62"/>
    <w:rsid w:val="00621F6E"/>
    <w:rsid w:val="00622976"/>
    <w:rsid w:val="006230DC"/>
    <w:rsid w:val="0062387E"/>
    <w:rsid w:val="00624628"/>
    <w:rsid w:val="00624C3D"/>
    <w:rsid w:val="00625297"/>
    <w:rsid w:val="006260F1"/>
    <w:rsid w:val="006262E3"/>
    <w:rsid w:val="00627784"/>
    <w:rsid w:val="00627C02"/>
    <w:rsid w:val="0063129D"/>
    <w:rsid w:val="00631713"/>
    <w:rsid w:val="00636044"/>
    <w:rsid w:val="0063608E"/>
    <w:rsid w:val="00636F29"/>
    <w:rsid w:val="0064073B"/>
    <w:rsid w:val="00640D8B"/>
    <w:rsid w:val="00642FE0"/>
    <w:rsid w:val="00644520"/>
    <w:rsid w:val="006469F8"/>
    <w:rsid w:val="00646CB4"/>
    <w:rsid w:val="006475E1"/>
    <w:rsid w:val="00647C30"/>
    <w:rsid w:val="00651E23"/>
    <w:rsid w:val="00652C33"/>
    <w:rsid w:val="006537F6"/>
    <w:rsid w:val="0065509A"/>
    <w:rsid w:val="00655FF7"/>
    <w:rsid w:val="0065677B"/>
    <w:rsid w:val="00661C68"/>
    <w:rsid w:val="00662192"/>
    <w:rsid w:val="006628B6"/>
    <w:rsid w:val="0066299E"/>
    <w:rsid w:val="00663DDA"/>
    <w:rsid w:val="00664A09"/>
    <w:rsid w:val="00665A61"/>
    <w:rsid w:val="00665DB6"/>
    <w:rsid w:val="006711BE"/>
    <w:rsid w:val="00671EAE"/>
    <w:rsid w:val="0067258B"/>
    <w:rsid w:val="00672592"/>
    <w:rsid w:val="00672BA3"/>
    <w:rsid w:val="00675335"/>
    <w:rsid w:val="006754DD"/>
    <w:rsid w:val="0067589C"/>
    <w:rsid w:val="00680C3C"/>
    <w:rsid w:val="00680CF6"/>
    <w:rsid w:val="00683631"/>
    <w:rsid w:val="00683BF7"/>
    <w:rsid w:val="00683D50"/>
    <w:rsid w:val="006855E1"/>
    <w:rsid w:val="0069027C"/>
    <w:rsid w:val="00690744"/>
    <w:rsid w:val="00690E14"/>
    <w:rsid w:val="006929FB"/>
    <w:rsid w:val="0069384F"/>
    <w:rsid w:val="00694353"/>
    <w:rsid w:val="00694AA9"/>
    <w:rsid w:val="00694DA5"/>
    <w:rsid w:val="00695B51"/>
    <w:rsid w:val="00695D65"/>
    <w:rsid w:val="006965CA"/>
    <w:rsid w:val="006A2E48"/>
    <w:rsid w:val="006A2F4A"/>
    <w:rsid w:val="006A318A"/>
    <w:rsid w:val="006A3636"/>
    <w:rsid w:val="006A36A0"/>
    <w:rsid w:val="006A3E3C"/>
    <w:rsid w:val="006A41E8"/>
    <w:rsid w:val="006A4C6D"/>
    <w:rsid w:val="006A6307"/>
    <w:rsid w:val="006A682D"/>
    <w:rsid w:val="006A6A2D"/>
    <w:rsid w:val="006A6FC4"/>
    <w:rsid w:val="006A77E8"/>
    <w:rsid w:val="006B1D87"/>
    <w:rsid w:val="006B23C7"/>
    <w:rsid w:val="006B2D2E"/>
    <w:rsid w:val="006B3D66"/>
    <w:rsid w:val="006B6682"/>
    <w:rsid w:val="006B73EE"/>
    <w:rsid w:val="006C14A7"/>
    <w:rsid w:val="006C159E"/>
    <w:rsid w:val="006C4680"/>
    <w:rsid w:val="006C58F1"/>
    <w:rsid w:val="006C5981"/>
    <w:rsid w:val="006C6511"/>
    <w:rsid w:val="006C69F0"/>
    <w:rsid w:val="006C6BEF"/>
    <w:rsid w:val="006D0753"/>
    <w:rsid w:val="006D1E85"/>
    <w:rsid w:val="006D38D9"/>
    <w:rsid w:val="006D5BF4"/>
    <w:rsid w:val="006D5DE7"/>
    <w:rsid w:val="006D67E3"/>
    <w:rsid w:val="006D6D7E"/>
    <w:rsid w:val="006D73D0"/>
    <w:rsid w:val="006D7BF7"/>
    <w:rsid w:val="006E0808"/>
    <w:rsid w:val="006E12ED"/>
    <w:rsid w:val="006E17B9"/>
    <w:rsid w:val="006E2D79"/>
    <w:rsid w:val="006E3272"/>
    <w:rsid w:val="006E33C2"/>
    <w:rsid w:val="006E4876"/>
    <w:rsid w:val="006E5408"/>
    <w:rsid w:val="006E6002"/>
    <w:rsid w:val="006E6A1A"/>
    <w:rsid w:val="006E6E20"/>
    <w:rsid w:val="006E6F00"/>
    <w:rsid w:val="006F0502"/>
    <w:rsid w:val="006F05E3"/>
    <w:rsid w:val="006F067E"/>
    <w:rsid w:val="006F0B0B"/>
    <w:rsid w:val="006F1132"/>
    <w:rsid w:val="006F1D02"/>
    <w:rsid w:val="006F2A75"/>
    <w:rsid w:val="006F2A99"/>
    <w:rsid w:val="006F3118"/>
    <w:rsid w:val="006F3EB3"/>
    <w:rsid w:val="006F4A97"/>
    <w:rsid w:val="006F661A"/>
    <w:rsid w:val="006F6F50"/>
    <w:rsid w:val="006F7499"/>
    <w:rsid w:val="006F78F0"/>
    <w:rsid w:val="006F7C52"/>
    <w:rsid w:val="006F7EAD"/>
    <w:rsid w:val="007005A0"/>
    <w:rsid w:val="00701223"/>
    <w:rsid w:val="00701345"/>
    <w:rsid w:val="007019EF"/>
    <w:rsid w:val="00701CA9"/>
    <w:rsid w:val="007023EB"/>
    <w:rsid w:val="0070374D"/>
    <w:rsid w:val="0070490B"/>
    <w:rsid w:val="007051BE"/>
    <w:rsid w:val="0071190B"/>
    <w:rsid w:val="007131EA"/>
    <w:rsid w:val="00713383"/>
    <w:rsid w:val="00713CB9"/>
    <w:rsid w:val="00715A88"/>
    <w:rsid w:val="0071796D"/>
    <w:rsid w:val="00720DFF"/>
    <w:rsid w:val="00721E6D"/>
    <w:rsid w:val="0072226A"/>
    <w:rsid w:val="00722486"/>
    <w:rsid w:val="00722552"/>
    <w:rsid w:val="0072419D"/>
    <w:rsid w:val="00724668"/>
    <w:rsid w:val="0072526A"/>
    <w:rsid w:val="00725490"/>
    <w:rsid w:val="00726AB3"/>
    <w:rsid w:val="007301FC"/>
    <w:rsid w:val="00730A43"/>
    <w:rsid w:val="00731077"/>
    <w:rsid w:val="00731494"/>
    <w:rsid w:val="00731B3E"/>
    <w:rsid w:val="00732732"/>
    <w:rsid w:val="00732842"/>
    <w:rsid w:val="00734124"/>
    <w:rsid w:val="007353E7"/>
    <w:rsid w:val="007354BB"/>
    <w:rsid w:val="0073575B"/>
    <w:rsid w:val="0073798F"/>
    <w:rsid w:val="0074164F"/>
    <w:rsid w:val="00743A4A"/>
    <w:rsid w:val="007442B4"/>
    <w:rsid w:val="007444D2"/>
    <w:rsid w:val="007452F7"/>
    <w:rsid w:val="00746F2F"/>
    <w:rsid w:val="00747014"/>
    <w:rsid w:val="007471AC"/>
    <w:rsid w:val="007506D3"/>
    <w:rsid w:val="0075276C"/>
    <w:rsid w:val="00752CAD"/>
    <w:rsid w:val="00756059"/>
    <w:rsid w:val="00756C58"/>
    <w:rsid w:val="00757331"/>
    <w:rsid w:val="00757801"/>
    <w:rsid w:val="007607CE"/>
    <w:rsid w:val="007610A3"/>
    <w:rsid w:val="00762CEB"/>
    <w:rsid w:val="00762F3A"/>
    <w:rsid w:val="0076342E"/>
    <w:rsid w:val="00763AD2"/>
    <w:rsid w:val="007654C2"/>
    <w:rsid w:val="0076747A"/>
    <w:rsid w:val="00767991"/>
    <w:rsid w:val="0077181F"/>
    <w:rsid w:val="00772E0C"/>
    <w:rsid w:val="00773082"/>
    <w:rsid w:val="0077446D"/>
    <w:rsid w:val="007744BC"/>
    <w:rsid w:val="007752DD"/>
    <w:rsid w:val="00775400"/>
    <w:rsid w:val="00776CB3"/>
    <w:rsid w:val="007770F8"/>
    <w:rsid w:val="00777102"/>
    <w:rsid w:val="007803B2"/>
    <w:rsid w:val="0078309C"/>
    <w:rsid w:val="0078348A"/>
    <w:rsid w:val="00784E74"/>
    <w:rsid w:val="00785CD6"/>
    <w:rsid w:val="00785E7B"/>
    <w:rsid w:val="007870C3"/>
    <w:rsid w:val="0078790C"/>
    <w:rsid w:val="00787C50"/>
    <w:rsid w:val="00787FD2"/>
    <w:rsid w:val="007913D0"/>
    <w:rsid w:val="007933A2"/>
    <w:rsid w:val="0079405E"/>
    <w:rsid w:val="00794534"/>
    <w:rsid w:val="0079621E"/>
    <w:rsid w:val="00796B8C"/>
    <w:rsid w:val="007974DB"/>
    <w:rsid w:val="007A41D9"/>
    <w:rsid w:val="007A474C"/>
    <w:rsid w:val="007A4797"/>
    <w:rsid w:val="007A49BC"/>
    <w:rsid w:val="007A53BA"/>
    <w:rsid w:val="007A5F62"/>
    <w:rsid w:val="007A7467"/>
    <w:rsid w:val="007A79D5"/>
    <w:rsid w:val="007A7D3E"/>
    <w:rsid w:val="007B1889"/>
    <w:rsid w:val="007B2396"/>
    <w:rsid w:val="007B37CE"/>
    <w:rsid w:val="007B380A"/>
    <w:rsid w:val="007B5C1B"/>
    <w:rsid w:val="007B67AD"/>
    <w:rsid w:val="007B6FFF"/>
    <w:rsid w:val="007C152F"/>
    <w:rsid w:val="007C25D5"/>
    <w:rsid w:val="007C34FC"/>
    <w:rsid w:val="007C3D8E"/>
    <w:rsid w:val="007C43FB"/>
    <w:rsid w:val="007C589B"/>
    <w:rsid w:val="007C5E30"/>
    <w:rsid w:val="007C627A"/>
    <w:rsid w:val="007C6ABA"/>
    <w:rsid w:val="007D0189"/>
    <w:rsid w:val="007D04EF"/>
    <w:rsid w:val="007D0835"/>
    <w:rsid w:val="007D0B2D"/>
    <w:rsid w:val="007D1026"/>
    <w:rsid w:val="007D459D"/>
    <w:rsid w:val="007D45B9"/>
    <w:rsid w:val="007D4AD6"/>
    <w:rsid w:val="007D5B80"/>
    <w:rsid w:val="007D6873"/>
    <w:rsid w:val="007D6A22"/>
    <w:rsid w:val="007D6A28"/>
    <w:rsid w:val="007E0344"/>
    <w:rsid w:val="007E0A9E"/>
    <w:rsid w:val="007E0FFF"/>
    <w:rsid w:val="007E177D"/>
    <w:rsid w:val="007E1D03"/>
    <w:rsid w:val="007E21FD"/>
    <w:rsid w:val="007E4BC2"/>
    <w:rsid w:val="007E5FE1"/>
    <w:rsid w:val="007E761F"/>
    <w:rsid w:val="007E7897"/>
    <w:rsid w:val="007E7963"/>
    <w:rsid w:val="007F212D"/>
    <w:rsid w:val="007F33DD"/>
    <w:rsid w:val="007F3AC5"/>
    <w:rsid w:val="007F4182"/>
    <w:rsid w:val="007F432D"/>
    <w:rsid w:val="007F48B7"/>
    <w:rsid w:val="007F5957"/>
    <w:rsid w:val="007F76A2"/>
    <w:rsid w:val="007F77A7"/>
    <w:rsid w:val="007F7843"/>
    <w:rsid w:val="00800605"/>
    <w:rsid w:val="00800BA4"/>
    <w:rsid w:val="00806D29"/>
    <w:rsid w:val="00807B43"/>
    <w:rsid w:val="00811442"/>
    <w:rsid w:val="0081192B"/>
    <w:rsid w:val="008130AC"/>
    <w:rsid w:val="00814B13"/>
    <w:rsid w:val="00814C9C"/>
    <w:rsid w:val="00815684"/>
    <w:rsid w:val="00815928"/>
    <w:rsid w:val="00816110"/>
    <w:rsid w:val="00816EB3"/>
    <w:rsid w:val="0081751C"/>
    <w:rsid w:val="0081769B"/>
    <w:rsid w:val="0081774E"/>
    <w:rsid w:val="008210B2"/>
    <w:rsid w:val="008229D6"/>
    <w:rsid w:val="00822B55"/>
    <w:rsid w:val="00823ED5"/>
    <w:rsid w:val="0082479A"/>
    <w:rsid w:val="00824C2A"/>
    <w:rsid w:val="00824D7F"/>
    <w:rsid w:val="0082596C"/>
    <w:rsid w:val="00825F88"/>
    <w:rsid w:val="00825F8C"/>
    <w:rsid w:val="00826BDF"/>
    <w:rsid w:val="008272FC"/>
    <w:rsid w:val="00830673"/>
    <w:rsid w:val="00830843"/>
    <w:rsid w:val="008315AC"/>
    <w:rsid w:val="00831DCB"/>
    <w:rsid w:val="008338C8"/>
    <w:rsid w:val="008340D9"/>
    <w:rsid w:val="00834AD4"/>
    <w:rsid w:val="00834B7D"/>
    <w:rsid w:val="00837E2C"/>
    <w:rsid w:val="00837E56"/>
    <w:rsid w:val="008402AE"/>
    <w:rsid w:val="008407F1"/>
    <w:rsid w:val="008411DB"/>
    <w:rsid w:val="0084133D"/>
    <w:rsid w:val="00844924"/>
    <w:rsid w:val="00844D80"/>
    <w:rsid w:val="00845D60"/>
    <w:rsid w:val="00847540"/>
    <w:rsid w:val="00850FBE"/>
    <w:rsid w:val="0085265F"/>
    <w:rsid w:val="00852B45"/>
    <w:rsid w:val="00852CDB"/>
    <w:rsid w:val="0085342F"/>
    <w:rsid w:val="00853504"/>
    <w:rsid w:val="00853CA0"/>
    <w:rsid w:val="00853F76"/>
    <w:rsid w:val="008570C6"/>
    <w:rsid w:val="00857C5D"/>
    <w:rsid w:val="008605C8"/>
    <w:rsid w:val="00860EB3"/>
    <w:rsid w:val="0086274D"/>
    <w:rsid w:val="0086296F"/>
    <w:rsid w:val="00863520"/>
    <w:rsid w:val="00864DA9"/>
    <w:rsid w:val="00866AA6"/>
    <w:rsid w:val="00866CD7"/>
    <w:rsid w:val="00867693"/>
    <w:rsid w:val="008678AD"/>
    <w:rsid w:val="00867900"/>
    <w:rsid w:val="00867E83"/>
    <w:rsid w:val="00870FC9"/>
    <w:rsid w:val="00871429"/>
    <w:rsid w:val="00873F1E"/>
    <w:rsid w:val="00874B7C"/>
    <w:rsid w:val="008756F1"/>
    <w:rsid w:val="00876110"/>
    <w:rsid w:val="00876C10"/>
    <w:rsid w:val="00877A13"/>
    <w:rsid w:val="00877F7B"/>
    <w:rsid w:val="00881BD4"/>
    <w:rsid w:val="00882740"/>
    <w:rsid w:val="00884273"/>
    <w:rsid w:val="0088515A"/>
    <w:rsid w:val="00885443"/>
    <w:rsid w:val="00886455"/>
    <w:rsid w:val="008868FD"/>
    <w:rsid w:val="008876C3"/>
    <w:rsid w:val="00887782"/>
    <w:rsid w:val="008901B6"/>
    <w:rsid w:val="00891052"/>
    <w:rsid w:val="008915E1"/>
    <w:rsid w:val="008916B0"/>
    <w:rsid w:val="00892800"/>
    <w:rsid w:val="00892885"/>
    <w:rsid w:val="00894107"/>
    <w:rsid w:val="008944AA"/>
    <w:rsid w:val="008959AB"/>
    <w:rsid w:val="008A043F"/>
    <w:rsid w:val="008A0444"/>
    <w:rsid w:val="008A1B1B"/>
    <w:rsid w:val="008A1EBC"/>
    <w:rsid w:val="008A2E71"/>
    <w:rsid w:val="008A406E"/>
    <w:rsid w:val="008A477F"/>
    <w:rsid w:val="008A5417"/>
    <w:rsid w:val="008A6CF4"/>
    <w:rsid w:val="008A6E8C"/>
    <w:rsid w:val="008A6F42"/>
    <w:rsid w:val="008B05C0"/>
    <w:rsid w:val="008B1209"/>
    <w:rsid w:val="008B3B3B"/>
    <w:rsid w:val="008B3C2D"/>
    <w:rsid w:val="008B41E0"/>
    <w:rsid w:val="008B5EA9"/>
    <w:rsid w:val="008B6E96"/>
    <w:rsid w:val="008B7B20"/>
    <w:rsid w:val="008C0E1E"/>
    <w:rsid w:val="008C183C"/>
    <w:rsid w:val="008C18D1"/>
    <w:rsid w:val="008C1DF3"/>
    <w:rsid w:val="008C257E"/>
    <w:rsid w:val="008C3C95"/>
    <w:rsid w:val="008C46D6"/>
    <w:rsid w:val="008C55F2"/>
    <w:rsid w:val="008C602C"/>
    <w:rsid w:val="008C7A8B"/>
    <w:rsid w:val="008C7F4A"/>
    <w:rsid w:val="008D2929"/>
    <w:rsid w:val="008D45D5"/>
    <w:rsid w:val="008D6073"/>
    <w:rsid w:val="008D60A6"/>
    <w:rsid w:val="008D796E"/>
    <w:rsid w:val="008E025E"/>
    <w:rsid w:val="008E0319"/>
    <w:rsid w:val="008E034F"/>
    <w:rsid w:val="008E1726"/>
    <w:rsid w:val="008E1742"/>
    <w:rsid w:val="008E4643"/>
    <w:rsid w:val="008E4A36"/>
    <w:rsid w:val="008E5982"/>
    <w:rsid w:val="008E5CCA"/>
    <w:rsid w:val="008E66EB"/>
    <w:rsid w:val="008E679D"/>
    <w:rsid w:val="008E7571"/>
    <w:rsid w:val="008F12BE"/>
    <w:rsid w:val="008F3B45"/>
    <w:rsid w:val="008F3F2D"/>
    <w:rsid w:val="008F481C"/>
    <w:rsid w:val="008F52D9"/>
    <w:rsid w:val="008F53E3"/>
    <w:rsid w:val="008F5C8F"/>
    <w:rsid w:val="008F62E5"/>
    <w:rsid w:val="008F6861"/>
    <w:rsid w:val="008F68C8"/>
    <w:rsid w:val="0090091F"/>
    <w:rsid w:val="00900D77"/>
    <w:rsid w:val="009015F8"/>
    <w:rsid w:val="009034EB"/>
    <w:rsid w:val="009066FE"/>
    <w:rsid w:val="00906A1B"/>
    <w:rsid w:val="00906B96"/>
    <w:rsid w:val="00907EF8"/>
    <w:rsid w:val="00910663"/>
    <w:rsid w:val="0091193D"/>
    <w:rsid w:val="00911CB4"/>
    <w:rsid w:val="00913414"/>
    <w:rsid w:val="00913E9E"/>
    <w:rsid w:val="009145BC"/>
    <w:rsid w:val="00914AD7"/>
    <w:rsid w:val="009150AC"/>
    <w:rsid w:val="00915498"/>
    <w:rsid w:val="00915D33"/>
    <w:rsid w:val="00916800"/>
    <w:rsid w:val="00920BF6"/>
    <w:rsid w:val="00920F0A"/>
    <w:rsid w:val="00920F62"/>
    <w:rsid w:val="00922476"/>
    <w:rsid w:val="009234FD"/>
    <w:rsid w:val="00925118"/>
    <w:rsid w:val="00925359"/>
    <w:rsid w:val="00926997"/>
    <w:rsid w:val="00927BD1"/>
    <w:rsid w:val="009302DC"/>
    <w:rsid w:val="00931887"/>
    <w:rsid w:val="00932B00"/>
    <w:rsid w:val="00933094"/>
    <w:rsid w:val="00934691"/>
    <w:rsid w:val="00934C3F"/>
    <w:rsid w:val="00934D3D"/>
    <w:rsid w:val="0094149B"/>
    <w:rsid w:val="009422C4"/>
    <w:rsid w:val="0094407F"/>
    <w:rsid w:val="009458FC"/>
    <w:rsid w:val="00945A08"/>
    <w:rsid w:val="00947CC0"/>
    <w:rsid w:val="00950324"/>
    <w:rsid w:val="009503E5"/>
    <w:rsid w:val="00950659"/>
    <w:rsid w:val="00950D43"/>
    <w:rsid w:val="00951450"/>
    <w:rsid w:val="0095177A"/>
    <w:rsid w:val="00951843"/>
    <w:rsid w:val="00952006"/>
    <w:rsid w:val="00954D3F"/>
    <w:rsid w:val="00957199"/>
    <w:rsid w:val="009575F7"/>
    <w:rsid w:val="0096112F"/>
    <w:rsid w:val="00962317"/>
    <w:rsid w:val="009628FB"/>
    <w:rsid w:val="009629B8"/>
    <w:rsid w:val="00962F29"/>
    <w:rsid w:val="00963BF7"/>
    <w:rsid w:val="009647A0"/>
    <w:rsid w:val="009648E5"/>
    <w:rsid w:val="00964946"/>
    <w:rsid w:val="009658C7"/>
    <w:rsid w:val="00965A29"/>
    <w:rsid w:val="0096710D"/>
    <w:rsid w:val="00967430"/>
    <w:rsid w:val="00967BD6"/>
    <w:rsid w:val="0097026D"/>
    <w:rsid w:val="00970365"/>
    <w:rsid w:val="00970650"/>
    <w:rsid w:val="009712CD"/>
    <w:rsid w:val="009732EE"/>
    <w:rsid w:val="009733E7"/>
    <w:rsid w:val="009737E1"/>
    <w:rsid w:val="00973835"/>
    <w:rsid w:val="00974931"/>
    <w:rsid w:val="009772B8"/>
    <w:rsid w:val="00977DEC"/>
    <w:rsid w:val="009805D6"/>
    <w:rsid w:val="0098076E"/>
    <w:rsid w:val="0098135A"/>
    <w:rsid w:val="00981D81"/>
    <w:rsid w:val="009825BA"/>
    <w:rsid w:val="009848ED"/>
    <w:rsid w:val="00984E47"/>
    <w:rsid w:val="00985B62"/>
    <w:rsid w:val="00985BAD"/>
    <w:rsid w:val="00985E03"/>
    <w:rsid w:val="00986548"/>
    <w:rsid w:val="00986DA7"/>
    <w:rsid w:val="0099002A"/>
    <w:rsid w:val="00990288"/>
    <w:rsid w:val="0099056C"/>
    <w:rsid w:val="00990E75"/>
    <w:rsid w:val="00991A3A"/>
    <w:rsid w:val="00992F23"/>
    <w:rsid w:val="0099335F"/>
    <w:rsid w:val="00993DA1"/>
    <w:rsid w:val="00996BD4"/>
    <w:rsid w:val="0099768B"/>
    <w:rsid w:val="009A28E7"/>
    <w:rsid w:val="009A37E7"/>
    <w:rsid w:val="009A3860"/>
    <w:rsid w:val="009A443A"/>
    <w:rsid w:val="009A567E"/>
    <w:rsid w:val="009A5CBC"/>
    <w:rsid w:val="009A5F13"/>
    <w:rsid w:val="009B01C8"/>
    <w:rsid w:val="009B0768"/>
    <w:rsid w:val="009B09E1"/>
    <w:rsid w:val="009B306C"/>
    <w:rsid w:val="009B5BC4"/>
    <w:rsid w:val="009B628A"/>
    <w:rsid w:val="009C0710"/>
    <w:rsid w:val="009C0E99"/>
    <w:rsid w:val="009C1DE1"/>
    <w:rsid w:val="009C2489"/>
    <w:rsid w:val="009C3CB4"/>
    <w:rsid w:val="009C44C8"/>
    <w:rsid w:val="009C4CBD"/>
    <w:rsid w:val="009C61FD"/>
    <w:rsid w:val="009C633B"/>
    <w:rsid w:val="009C6387"/>
    <w:rsid w:val="009C6E3E"/>
    <w:rsid w:val="009D103D"/>
    <w:rsid w:val="009D2F9E"/>
    <w:rsid w:val="009D55A7"/>
    <w:rsid w:val="009D5712"/>
    <w:rsid w:val="009D5A7C"/>
    <w:rsid w:val="009D73B3"/>
    <w:rsid w:val="009D784F"/>
    <w:rsid w:val="009E26F7"/>
    <w:rsid w:val="009E29BD"/>
    <w:rsid w:val="009E3ADB"/>
    <w:rsid w:val="009E4784"/>
    <w:rsid w:val="009E4896"/>
    <w:rsid w:val="009E6A54"/>
    <w:rsid w:val="009E6ED3"/>
    <w:rsid w:val="009F1B9E"/>
    <w:rsid w:val="009F2EFF"/>
    <w:rsid w:val="009F41BB"/>
    <w:rsid w:val="009F4349"/>
    <w:rsid w:val="009F4B81"/>
    <w:rsid w:val="009F559A"/>
    <w:rsid w:val="00A00814"/>
    <w:rsid w:val="00A0202B"/>
    <w:rsid w:val="00A035DE"/>
    <w:rsid w:val="00A04431"/>
    <w:rsid w:val="00A07412"/>
    <w:rsid w:val="00A07A39"/>
    <w:rsid w:val="00A10429"/>
    <w:rsid w:val="00A10A32"/>
    <w:rsid w:val="00A11507"/>
    <w:rsid w:val="00A1192B"/>
    <w:rsid w:val="00A11E63"/>
    <w:rsid w:val="00A12B7F"/>
    <w:rsid w:val="00A1415C"/>
    <w:rsid w:val="00A1445A"/>
    <w:rsid w:val="00A1581B"/>
    <w:rsid w:val="00A15A63"/>
    <w:rsid w:val="00A20C77"/>
    <w:rsid w:val="00A21AA7"/>
    <w:rsid w:val="00A267D8"/>
    <w:rsid w:val="00A27229"/>
    <w:rsid w:val="00A2724F"/>
    <w:rsid w:val="00A3025E"/>
    <w:rsid w:val="00A32577"/>
    <w:rsid w:val="00A34486"/>
    <w:rsid w:val="00A347BA"/>
    <w:rsid w:val="00A358FD"/>
    <w:rsid w:val="00A3593C"/>
    <w:rsid w:val="00A36088"/>
    <w:rsid w:val="00A37479"/>
    <w:rsid w:val="00A3774B"/>
    <w:rsid w:val="00A37750"/>
    <w:rsid w:val="00A4019F"/>
    <w:rsid w:val="00A40B78"/>
    <w:rsid w:val="00A41996"/>
    <w:rsid w:val="00A43D2F"/>
    <w:rsid w:val="00A43DF5"/>
    <w:rsid w:val="00A44A9E"/>
    <w:rsid w:val="00A44B5F"/>
    <w:rsid w:val="00A46103"/>
    <w:rsid w:val="00A468D7"/>
    <w:rsid w:val="00A47C5F"/>
    <w:rsid w:val="00A51239"/>
    <w:rsid w:val="00A51785"/>
    <w:rsid w:val="00A53FFD"/>
    <w:rsid w:val="00A55146"/>
    <w:rsid w:val="00A5600B"/>
    <w:rsid w:val="00A61487"/>
    <w:rsid w:val="00A62027"/>
    <w:rsid w:val="00A633C0"/>
    <w:rsid w:val="00A67F97"/>
    <w:rsid w:val="00A712B6"/>
    <w:rsid w:val="00A71718"/>
    <w:rsid w:val="00A7257B"/>
    <w:rsid w:val="00A725AB"/>
    <w:rsid w:val="00A7279E"/>
    <w:rsid w:val="00A74467"/>
    <w:rsid w:val="00A745CE"/>
    <w:rsid w:val="00A745E1"/>
    <w:rsid w:val="00A75AF4"/>
    <w:rsid w:val="00A761BD"/>
    <w:rsid w:val="00A76EA0"/>
    <w:rsid w:val="00A814FF"/>
    <w:rsid w:val="00A81E20"/>
    <w:rsid w:val="00A83B22"/>
    <w:rsid w:val="00A84228"/>
    <w:rsid w:val="00A8489B"/>
    <w:rsid w:val="00A86F68"/>
    <w:rsid w:val="00A906E8"/>
    <w:rsid w:val="00A908B5"/>
    <w:rsid w:val="00A918A6"/>
    <w:rsid w:val="00A91F4B"/>
    <w:rsid w:val="00A94CB0"/>
    <w:rsid w:val="00A95591"/>
    <w:rsid w:val="00A95744"/>
    <w:rsid w:val="00A9602C"/>
    <w:rsid w:val="00A964CE"/>
    <w:rsid w:val="00A97021"/>
    <w:rsid w:val="00A970A6"/>
    <w:rsid w:val="00AA08D8"/>
    <w:rsid w:val="00AA12CD"/>
    <w:rsid w:val="00AA1C26"/>
    <w:rsid w:val="00AA3016"/>
    <w:rsid w:val="00AA44D7"/>
    <w:rsid w:val="00AA48D6"/>
    <w:rsid w:val="00AA7254"/>
    <w:rsid w:val="00AB0056"/>
    <w:rsid w:val="00AB0F67"/>
    <w:rsid w:val="00AB1AA1"/>
    <w:rsid w:val="00AB2784"/>
    <w:rsid w:val="00AB36AC"/>
    <w:rsid w:val="00AB39E7"/>
    <w:rsid w:val="00AB4BA8"/>
    <w:rsid w:val="00AB4CD3"/>
    <w:rsid w:val="00AB4E3A"/>
    <w:rsid w:val="00AB50A9"/>
    <w:rsid w:val="00AB598E"/>
    <w:rsid w:val="00AB70E0"/>
    <w:rsid w:val="00AB79C4"/>
    <w:rsid w:val="00AB7AD1"/>
    <w:rsid w:val="00AB7F5F"/>
    <w:rsid w:val="00AC0953"/>
    <w:rsid w:val="00AC1EE1"/>
    <w:rsid w:val="00AC2C8B"/>
    <w:rsid w:val="00AC4AFC"/>
    <w:rsid w:val="00AC65F3"/>
    <w:rsid w:val="00AC7046"/>
    <w:rsid w:val="00AC747F"/>
    <w:rsid w:val="00AD007B"/>
    <w:rsid w:val="00AD0DEF"/>
    <w:rsid w:val="00AD2B1F"/>
    <w:rsid w:val="00AD30A0"/>
    <w:rsid w:val="00AD412C"/>
    <w:rsid w:val="00AD5782"/>
    <w:rsid w:val="00AD6180"/>
    <w:rsid w:val="00AD73F6"/>
    <w:rsid w:val="00AD7E91"/>
    <w:rsid w:val="00AE02C0"/>
    <w:rsid w:val="00AE3715"/>
    <w:rsid w:val="00AE3EFB"/>
    <w:rsid w:val="00AE490C"/>
    <w:rsid w:val="00AE49E0"/>
    <w:rsid w:val="00AE53CB"/>
    <w:rsid w:val="00AE5762"/>
    <w:rsid w:val="00AE61A3"/>
    <w:rsid w:val="00AE756D"/>
    <w:rsid w:val="00AF096B"/>
    <w:rsid w:val="00AF0C9B"/>
    <w:rsid w:val="00AF1213"/>
    <w:rsid w:val="00AF20CA"/>
    <w:rsid w:val="00AF2A25"/>
    <w:rsid w:val="00AF2EDE"/>
    <w:rsid w:val="00AF3A16"/>
    <w:rsid w:val="00AF4A25"/>
    <w:rsid w:val="00AF596B"/>
    <w:rsid w:val="00AF5A59"/>
    <w:rsid w:val="00AF68CF"/>
    <w:rsid w:val="00AF6AC0"/>
    <w:rsid w:val="00AF6F66"/>
    <w:rsid w:val="00AF7DA8"/>
    <w:rsid w:val="00B0112B"/>
    <w:rsid w:val="00B013F8"/>
    <w:rsid w:val="00B01717"/>
    <w:rsid w:val="00B02A6E"/>
    <w:rsid w:val="00B02B5A"/>
    <w:rsid w:val="00B02DB8"/>
    <w:rsid w:val="00B03A6A"/>
    <w:rsid w:val="00B04FD9"/>
    <w:rsid w:val="00B06D55"/>
    <w:rsid w:val="00B07A82"/>
    <w:rsid w:val="00B07AE3"/>
    <w:rsid w:val="00B1098E"/>
    <w:rsid w:val="00B10C7D"/>
    <w:rsid w:val="00B12201"/>
    <w:rsid w:val="00B124D0"/>
    <w:rsid w:val="00B13FFB"/>
    <w:rsid w:val="00B1424B"/>
    <w:rsid w:val="00B14360"/>
    <w:rsid w:val="00B14DF2"/>
    <w:rsid w:val="00B15A92"/>
    <w:rsid w:val="00B17C17"/>
    <w:rsid w:val="00B20943"/>
    <w:rsid w:val="00B21E46"/>
    <w:rsid w:val="00B22401"/>
    <w:rsid w:val="00B22596"/>
    <w:rsid w:val="00B24AB8"/>
    <w:rsid w:val="00B2573C"/>
    <w:rsid w:val="00B2629B"/>
    <w:rsid w:val="00B27100"/>
    <w:rsid w:val="00B300D3"/>
    <w:rsid w:val="00B30250"/>
    <w:rsid w:val="00B30788"/>
    <w:rsid w:val="00B30948"/>
    <w:rsid w:val="00B30DBE"/>
    <w:rsid w:val="00B31EBD"/>
    <w:rsid w:val="00B3206F"/>
    <w:rsid w:val="00B34013"/>
    <w:rsid w:val="00B34F48"/>
    <w:rsid w:val="00B35166"/>
    <w:rsid w:val="00B35184"/>
    <w:rsid w:val="00B369B4"/>
    <w:rsid w:val="00B373DA"/>
    <w:rsid w:val="00B37A44"/>
    <w:rsid w:val="00B42E83"/>
    <w:rsid w:val="00B43A2A"/>
    <w:rsid w:val="00B44DD8"/>
    <w:rsid w:val="00B44E2A"/>
    <w:rsid w:val="00B45453"/>
    <w:rsid w:val="00B469A6"/>
    <w:rsid w:val="00B506E0"/>
    <w:rsid w:val="00B5251F"/>
    <w:rsid w:val="00B5286E"/>
    <w:rsid w:val="00B52AF9"/>
    <w:rsid w:val="00B54B9D"/>
    <w:rsid w:val="00B56882"/>
    <w:rsid w:val="00B5689B"/>
    <w:rsid w:val="00B56C91"/>
    <w:rsid w:val="00B56EE2"/>
    <w:rsid w:val="00B601EA"/>
    <w:rsid w:val="00B60F20"/>
    <w:rsid w:val="00B616F8"/>
    <w:rsid w:val="00B619D7"/>
    <w:rsid w:val="00B64648"/>
    <w:rsid w:val="00B649C3"/>
    <w:rsid w:val="00B6718A"/>
    <w:rsid w:val="00B6785A"/>
    <w:rsid w:val="00B67D56"/>
    <w:rsid w:val="00B67F40"/>
    <w:rsid w:val="00B70C30"/>
    <w:rsid w:val="00B71256"/>
    <w:rsid w:val="00B75B7C"/>
    <w:rsid w:val="00B770F6"/>
    <w:rsid w:val="00B77C1F"/>
    <w:rsid w:val="00B8231E"/>
    <w:rsid w:val="00B843DF"/>
    <w:rsid w:val="00B84F13"/>
    <w:rsid w:val="00B8505C"/>
    <w:rsid w:val="00B85C53"/>
    <w:rsid w:val="00B86B3E"/>
    <w:rsid w:val="00B90B44"/>
    <w:rsid w:val="00B90EC5"/>
    <w:rsid w:val="00B91B72"/>
    <w:rsid w:val="00B931CA"/>
    <w:rsid w:val="00B93709"/>
    <w:rsid w:val="00B938CC"/>
    <w:rsid w:val="00B93F2F"/>
    <w:rsid w:val="00B9598F"/>
    <w:rsid w:val="00B95BB3"/>
    <w:rsid w:val="00B95D1E"/>
    <w:rsid w:val="00B968D9"/>
    <w:rsid w:val="00B975A7"/>
    <w:rsid w:val="00B9761E"/>
    <w:rsid w:val="00BA0F97"/>
    <w:rsid w:val="00BA29D5"/>
    <w:rsid w:val="00BA3158"/>
    <w:rsid w:val="00BA435B"/>
    <w:rsid w:val="00BA4C61"/>
    <w:rsid w:val="00BA79CA"/>
    <w:rsid w:val="00BB3428"/>
    <w:rsid w:val="00BB3CEB"/>
    <w:rsid w:val="00BB469B"/>
    <w:rsid w:val="00BB48DE"/>
    <w:rsid w:val="00BB4B4F"/>
    <w:rsid w:val="00BB4F83"/>
    <w:rsid w:val="00BB5506"/>
    <w:rsid w:val="00BB6930"/>
    <w:rsid w:val="00BB6B74"/>
    <w:rsid w:val="00BB783A"/>
    <w:rsid w:val="00BC02B8"/>
    <w:rsid w:val="00BC0622"/>
    <w:rsid w:val="00BC0C4A"/>
    <w:rsid w:val="00BC146A"/>
    <w:rsid w:val="00BC2266"/>
    <w:rsid w:val="00BC2AD4"/>
    <w:rsid w:val="00BC32E5"/>
    <w:rsid w:val="00BC4E09"/>
    <w:rsid w:val="00BC5216"/>
    <w:rsid w:val="00BC56CB"/>
    <w:rsid w:val="00BC7436"/>
    <w:rsid w:val="00BC74CD"/>
    <w:rsid w:val="00BC7794"/>
    <w:rsid w:val="00BD001C"/>
    <w:rsid w:val="00BD1121"/>
    <w:rsid w:val="00BD277D"/>
    <w:rsid w:val="00BD31CD"/>
    <w:rsid w:val="00BD32CA"/>
    <w:rsid w:val="00BD3D03"/>
    <w:rsid w:val="00BD4719"/>
    <w:rsid w:val="00BD4C56"/>
    <w:rsid w:val="00BD4E4C"/>
    <w:rsid w:val="00BD5E3D"/>
    <w:rsid w:val="00BD5EF8"/>
    <w:rsid w:val="00BD6350"/>
    <w:rsid w:val="00BD68E8"/>
    <w:rsid w:val="00BD6D14"/>
    <w:rsid w:val="00BD7581"/>
    <w:rsid w:val="00BE0A9D"/>
    <w:rsid w:val="00BE0DA3"/>
    <w:rsid w:val="00BE1320"/>
    <w:rsid w:val="00BE1323"/>
    <w:rsid w:val="00BE17C7"/>
    <w:rsid w:val="00BE1D4E"/>
    <w:rsid w:val="00BE2323"/>
    <w:rsid w:val="00BE45BC"/>
    <w:rsid w:val="00BE5574"/>
    <w:rsid w:val="00BE55E1"/>
    <w:rsid w:val="00BE7DB4"/>
    <w:rsid w:val="00BE7DE1"/>
    <w:rsid w:val="00BF120C"/>
    <w:rsid w:val="00BF1BF9"/>
    <w:rsid w:val="00BF1F40"/>
    <w:rsid w:val="00BF1FA6"/>
    <w:rsid w:val="00BF29B0"/>
    <w:rsid w:val="00BF3A86"/>
    <w:rsid w:val="00BF3D5A"/>
    <w:rsid w:val="00C01D7B"/>
    <w:rsid w:val="00C031C8"/>
    <w:rsid w:val="00C072A3"/>
    <w:rsid w:val="00C07E08"/>
    <w:rsid w:val="00C1010B"/>
    <w:rsid w:val="00C10E90"/>
    <w:rsid w:val="00C12EE9"/>
    <w:rsid w:val="00C1316B"/>
    <w:rsid w:val="00C1708B"/>
    <w:rsid w:val="00C171ED"/>
    <w:rsid w:val="00C21346"/>
    <w:rsid w:val="00C2143E"/>
    <w:rsid w:val="00C225B8"/>
    <w:rsid w:val="00C249F8"/>
    <w:rsid w:val="00C26403"/>
    <w:rsid w:val="00C268FE"/>
    <w:rsid w:val="00C26924"/>
    <w:rsid w:val="00C30C58"/>
    <w:rsid w:val="00C3125E"/>
    <w:rsid w:val="00C31424"/>
    <w:rsid w:val="00C32358"/>
    <w:rsid w:val="00C34163"/>
    <w:rsid w:val="00C34719"/>
    <w:rsid w:val="00C35EED"/>
    <w:rsid w:val="00C36241"/>
    <w:rsid w:val="00C363C6"/>
    <w:rsid w:val="00C363CD"/>
    <w:rsid w:val="00C3723A"/>
    <w:rsid w:val="00C40E39"/>
    <w:rsid w:val="00C45CFD"/>
    <w:rsid w:val="00C467A1"/>
    <w:rsid w:val="00C500E8"/>
    <w:rsid w:val="00C51CE5"/>
    <w:rsid w:val="00C51ED3"/>
    <w:rsid w:val="00C5221B"/>
    <w:rsid w:val="00C53766"/>
    <w:rsid w:val="00C538CF"/>
    <w:rsid w:val="00C53EF8"/>
    <w:rsid w:val="00C546A4"/>
    <w:rsid w:val="00C54D8F"/>
    <w:rsid w:val="00C55E4A"/>
    <w:rsid w:val="00C55E4F"/>
    <w:rsid w:val="00C560BA"/>
    <w:rsid w:val="00C56C0B"/>
    <w:rsid w:val="00C57830"/>
    <w:rsid w:val="00C60264"/>
    <w:rsid w:val="00C6031F"/>
    <w:rsid w:val="00C60765"/>
    <w:rsid w:val="00C6284B"/>
    <w:rsid w:val="00C63550"/>
    <w:rsid w:val="00C64F6E"/>
    <w:rsid w:val="00C66FD2"/>
    <w:rsid w:val="00C70458"/>
    <w:rsid w:val="00C70B9A"/>
    <w:rsid w:val="00C70FA2"/>
    <w:rsid w:val="00C7117C"/>
    <w:rsid w:val="00C7208D"/>
    <w:rsid w:val="00C72201"/>
    <w:rsid w:val="00C74586"/>
    <w:rsid w:val="00C74B5C"/>
    <w:rsid w:val="00C75500"/>
    <w:rsid w:val="00C75C7C"/>
    <w:rsid w:val="00C75D75"/>
    <w:rsid w:val="00C77960"/>
    <w:rsid w:val="00C80028"/>
    <w:rsid w:val="00C80A83"/>
    <w:rsid w:val="00C80DF2"/>
    <w:rsid w:val="00C81BA9"/>
    <w:rsid w:val="00C8429B"/>
    <w:rsid w:val="00C84CE5"/>
    <w:rsid w:val="00C85298"/>
    <w:rsid w:val="00C855F6"/>
    <w:rsid w:val="00C874CD"/>
    <w:rsid w:val="00C9049C"/>
    <w:rsid w:val="00C92169"/>
    <w:rsid w:val="00C92A6B"/>
    <w:rsid w:val="00C938C6"/>
    <w:rsid w:val="00C95FE8"/>
    <w:rsid w:val="00C971F3"/>
    <w:rsid w:val="00C97559"/>
    <w:rsid w:val="00C97FD1"/>
    <w:rsid w:val="00CA05A3"/>
    <w:rsid w:val="00CA2CE2"/>
    <w:rsid w:val="00CA3087"/>
    <w:rsid w:val="00CA4766"/>
    <w:rsid w:val="00CA48D4"/>
    <w:rsid w:val="00CA5970"/>
    <w:rsid w:val="00CA64F5"/>
    <w:rsid w:val="00CA7831"/>
    <w:rsid w:val="00CA7841"/>
    <w:rsid w:val="00CB1397"/>
    <w:rsid w:val="00CB2398"/>
    <w:rsid w:val="00CB4191"/>
    <w:rsid w:val="00CB4206"/>
    <w:rsid w:val="00CB6E5E"/>
    <w:rsid w:val="00CB7401"/>
    <w:rsid w:val="00CC0431"/>
    <w:rsid w:val="00CC221F"/>
    <w:rsid w:val="00CC27F9"/>
    <w:rsid w:val="00CC374C"/>
    <w:rsid w:val="00CC60C6"/>
    <w:rsid w:val="00CC7473"/>
    <w:rsid w:val="00CD312C"/>
    <w:rsid w:val="00CD53FE"/>
    <w:rsid w:val="00CD58BC"/>
    <w:rsid w:val="00CD5B2E"/>
    <w:rsid w:val="00CD6754"/>
    <w:rsid w:val="00CE10EE"/>
    <w:rsid w:val="00CE1329"/>
    <w:rsid w:val="00CE2949"/>
    <w:rsid w:val="00CE32E5"/>
    <w:rsid w:val="00CE566A"/>
    <w:rsid w:val="00CE568C"/>
    <w:rsid w:val="00CE65A8"/>
    <w:rsid w:val="00CE6A55"/>
    <w:rsid w:val="00CE6EAD"/>
    <w:rsid w:val="00CE74C2"/>
    <w:rsid w:val="00CE7EAB"/>
    <w:rsid w:val="00CF0A38"/>
    <w:rsid w:val="00CF191A"/>
    <w:rsid w:val="00CF2C0A"/>
    <w:rsid w:val="00CF3440"/>
    <w:rsid w:val="00CF3DA6"/>
    <w:rsid w:val="00CF4718"/>
    <w:rsid w:val="00CF5A3A"/>
    <w:rsid w:val="00CF5C5C"/>
    <w:rsid w:val="00CF6122"/>
    <w:rsid w:val="00CF6B77"/>
    <w:rsid w:val="00D00129"/>
    <w:rsid w:val="00D00AE8"/>
    <w:rsid w:val="00D00F06"/>
    <w:rsid w:val="00D01FAE"/>
    <w:rsid w:val="00D02001"/>
    <w:rsid w:val="00D03BEF"/>
    <w:rsid w:val="00D0400A"/>
    <w:rsid w:val="00D05F66"/>
    <w:rsid w:val="00D061F1"/>
    <w:rsid w:val="00D0629D"/>
    <w:rsid w:val="00D067D4"/>
    <w:rsid w:val="00D071E8"/>
    <w:rsid w:val="00D073E9"/>
    <w:rsid w:val="00D07A98"/>
    <w:rsid w:val="00D106A7"/>
    <w:rsid w:val="00D11C63"/>
    <w:rsid w:val="00D12810"/>
    <w:rsid w:val="00D14AB6"/>
    <w:rsid w:val="00D15814"/>
    <w:rsid w:val="00D15C6C"/>
    <w:rsid w:val="00D163CE"/>
    <w:rsid w:val="00D166E1"/>
    <w:rsid w:val="00D2073E"/>
    <w:rsid w:val="00D21622"/>
    <w:rsid w:val="00D21A34"/>
    <w:rsid w:val="00D21A45"/>
    <w:rsid w:val="00D23427"/>
    <w:rsid w:val="00D245D7"/>
    <w:rsid w:val="00D25290"/>
    <w:rsid w:val="00D25845"/>
    <w:rsid w:val="00D312DD"/>
    <w:rsid w:val="00D314C5"/>
    <w:rsid w:val="00D31D4B"/>
    <w:rsid w:val="00D332C5"/>
    <w:rsid w:val="00D35AA6"/>
    <w:rsid w:val="00D35B68"/>
    <w:rsid w:val="00D36A7A"/>
    <w:rsid w:val="00D36EC4"/>
    <w:rsid w:val="00D3747F"/>
    <w:rsid w:val="00D40C3C"/>
    <w:rsid w:val="00D430A0"/>
    <w:rsid w:val="00D431CA"/>
    <w:rsid w:val="00D43C9A"/>
    <w:rsid w:val="00D442D0"/>
    <w:rsid w:val="00D4451D"/>
    <w:rsid w:val="00D44AC3"/>
    <w:rsid w:val="00D45174"/>
    <w:rsid w:val="00D456B7"/>
    <w:rsid w:val="00D45C9B"/>
    <w:rsid w:val="00D4792C"/>
    <w:rsid w:val="00D47BC4"/>
    <w:rsid w:val="00D506EC"/>
    <w:rsid w:val="00D50B59"/>
    <w:rsid w:val="00D51FF6"/>
    <w:rsid w:val="00D5255A"/>
    <w:rsid w:val="00D529FC"/>
    <w:rsid w:val="00D52C6A"/>
    <w:rsid w:val="00D52D16"/>
    <w:rsid w:val="00D534D2"/>
    <w:rsid w:val="00D54FD1"/>
    <w:rsid w:val="00D553CA"/>
    <w:rsid w:val="00D5627F"/>
    <w:rsid w:val="00D56D1D"/>
    <w:rsid w:val="00D57211"/>
    <w:rsid w:val="00D60E09"/>
    <w:rsid w:val="00D611FF"/>
    <w:rsid w:val="00D6150C"/>
    <w:rsid w:val="00D6162D"/>
    <w:rsid w:val="00D62AE3"/>
    <w:rsid w:val="00D63EB5"/>
    <w:rsid w:val="00D65F32"/>
    <w:rsid w:val="00D66B0F"/>
    <w:rsid w:val="00D6768F"/>
    <w:rsid w:val="00D67AF3"/>
    <w:rsid w:val="00D70641"/>
    <w:rsid w:val="00D72283"/>
    <w:rsid w:val="00D72B56"/>
    <w:rsid w:val="00D72FC2"/>
    <w:rsid w:val="00D73CBE"/>
    <w:rsid w:val="00D80FE0"/>
    <w:rsid w:val="00D816CB"/>
    <w:rsid w:val="00D81D46"/>
    <w:rsid w:val="00D81FA1"/>
    <w:rsid w:val="00D82D48"/>
    <w:rsid w:val="00D830CB"/>
    <w:rsid w:val="00D84DDD"/>
    <w:rsid w:val="00D85EED"/>
    <w:rsid w:val="00D85F82"/>
    <w:rsid w:val="00D86EBF"/>
    <w:rsid w:val="00D86F56"/>
    <w:rsid w:val="00D87D12"/>
    <w:rsid w:val="00D90111"/>
    <w:rsid w:val="00D90384"/>
    <w:rsid w:val="00D91850"/>
    <w:rsid w:val="00D92314"/>
    <w:rsid w:val="00D93F50"/>
    <w:rsid w:val="00D9426F"/>
    <w:rsid w:val="00D94D01"/>
    <w:rsid w:val="00D95DB5"/>
    <w:rsid w:val="00DA0DB1"/>
    <w:rsid w:val="00DA1B43"/>
    <w:rsid w:val="00DA2364"/>
    <w:rsid w:val="00DA2656"/>
    <w:rsid w:val="00DA2915"/>
    <w:rsid w:val="00DA29E9"/>
    <w:rsid w:val="00DA31AC"/>
    <w:rsid w:val="00DA34A7"/>
    <w:rsid w:val="00DA366F"/>
    <w:rsid w:val="00DA44E0"/>
    <w:rsid w:val="00DA5481"/>
    <w:rsid w:val="00DB0D9D"/>
    <w:rsid w:val="00DB14A2"/>
    <w:rsid w:val="00DB1C5E"/>
    <w:rsid w:val="00DB3FDD"/>
    <w:rsid w:val="00DB479F"/>
    <w:rsid w:val="00DB4FDC"/>
    <w:rsid w:val="00DB6C81"/>
    <w:rsid w:val="00DC15B1"/>
    <w:rsid w:val="00DC3229"/>
    <w:rsid w:val="00DC3B58"/>
    <w:rsid w:val="00DC46EC"/>
    <w:rsid w:val="00DC5474"/>
    <w:rsid w:val="00DC5B46"/>
    <w:rsid w:val="00DC6DE6"/>
    <w:rsid w:val="00DC7B35"/>
    <w:rsid w:val="00DC7CA9"/>
    <w:rsid w:val="00DD0945"/>
    <w:rsid w:val="00DD09FE"/>
    <w:rsid w:val="00DD0A16"/>
    <w:rsid w:val="00DD0D22"/>
    <w:rsid w:val="00DD0E96"/>
    <w:rsid w:val="00DD0EFF"/>
    <w:rsid w:val="00DD259E"/>
    <w:rsid w:val="00DD4D0E"/>
    <w:rsid w:val="00DD503F"/>
    <w:rsid w:val="00DD54E2"/>
    <w:rsid w:val="00DD5DEA"/>
    <w:rsid w:val="00DE0247"/>
    <w:rsid w:val="00DE0D06"/>
    <w:rsid w:val="00DE0EA8"/>
    <w:rsid w:val="00DE1501"/>
    <w:rsid w:val="00DE1A72"/>
    <w:rsid w:val="00DE2C92"/>
    <w:rsid w:val="00DE3B33"/>
    <w:rsid w:val="00DE4FB9"/>
    <w:rsid w:val="00DE54F5"/>
    <w:rsid w:val="00DE5875"/>
    <w:rsid w:val="00DE5C6F"/>
    <w:rsid w:val="00DE6351"/>
    <w:rsid w:val="00DE666A"/>
    <w:rsid w:val="00DE6788"/>
    <w:rsid w:val="00DE6EEA"/>
    <w:rsid w:val="00DE7880"/>
    <w:rsid w:val="00DE7938"/>
    <w:rsid w:val="00DF0586"/>
    <w:rsid w:val="00DF08D6"/>
    <w:rsid w:val="00DF2750"/>
    <w:rsid w:val="00DF2E81"/>
    <w:rsid w:val="00DF43B9"/>
    <w:rsid w:val="00DF52E0"/>
    <w:rsid w:val="00DF5BE1"/>
    <w:rsid w:val="00DF60B0"/>
    <w:rsid w:val="00DF6797"/>
    <w:rsid w:val="00DF723F"/>
    <w:rsid w:val="00DF79F9"/>
    <w:rsid w:val="00DF7BE2"/>
    <w:rsid w:val="00E002AC"/>
    <w:rsid w:val="00E00436"/>
    <w:rsid w:val="00E01147"/>
    <w:rsid w:val="00E01A3A"/>
    <w:rsid w:val="00E01D5A"/>
    <w:rsid w:val="00E023CD"/>
    <w:rsid w:val="00E02A7F"/>
    <w:rsid w:val="00E02FC9"/>
    <w:rsid w:val="00E03688"/>
    <w:rsid w:val="00E0422F"/>
    <w:rsid w:val="00E046CF"/>
    <w:rsid w:val="00E07FCF"/>
    <w:rsid w:val="00E14903"/>
    <w:rsid w:val="00E149C1"/>
    <w:rsid w:val="00E15C62"/>
    <w:rsid w:val="00E15D39"/>
    <w:rsid w:val="00E170D5"/>
    <w:rsid w:val="00E17AE9"/>
    <w:rsid w:val="00E207FA"/>
    <w:rsid w:val="00E219E7"/>
    <w:rsid w:val="00E21B95"/>
    <w:rsid w:val="00E22C23"/>
    <w:rsid w:val="00E23328"/>
    <w:rsid w:val="00E241EB"/>
    <w:rsid w:val="00E24C48"/>
    <w:rsid w:val="00E24FB4"/>
    <w:rsid w:val="00E2582E"/>
    <w:rsid w:val="00E25A13"/>
    <w:rsid w:val="00E25F25"/>
    <w:rsid w:val="00E2667C"/>
    <w:rsid w:val="00E26DA2"/>
    <w:rsid w:val="00E27D38"/>
    <w:rsid w:val="00E30F7C"/>
    <w:rsid w:val="00E324B5"/>
    <w:rsid w:val="00E3256E"/>
    <w:rsid w:val="00E32E88"/>
    <w:rsid w:val="00E335D7"/>
    <w:rsid w:val="00E353A8"/>
    <w:rsid w:val="00E353DF"/>
    <w:rsid w:val="00E35B6E"/>
    <w:rsid w:val="00E35DB3"/>
    <w:rsid w:val="00E36090"/>
    <w:rsid w:val="00E36789"/>
    <w:rsid w:val="00E37F86"/>
    <w:rsid w:val="00E4281F"/>
    <w:rsid w:val="00E42BC5"/>
    <w:rsid w:val="00E42EE1"/>
    <w:rsid w:val="00E43211"/>
    <w:rsid w:val="00E432F5"/>
    <w:rsid w:val="00E43A0E"/>
    <w:rsid w:val="00E43E0D"/>
    <w:rsid w:val="00E45F64"/>
    <w:rsid w:val="00E47EBB"/>
    <w:rsid w:val="00E51D8D"/>
    <w:rsid w:val="00E54C75"/>
    <w:rsid w:val="00E550E5"/>
    <w:rsid w:val="00E557C1"/>
    <w:rsid w:val="00E55D46"/>
    <w:rsid w:val="00E55F2D"/>
    <w:rsid w:val="00E562E2"/>
    <w:rsid w:val="00E569A0"/>
    <w:rsid w:val="00E600B4"/>
    <w:rsid w:val="00E61BCC"/>
    <w:rsid w:val="00E6423E"/>
    <w:rsid w:val="00E642D3"/>
    <w:rsid w:val="00E656A5"/>
    <w:rsid w:val="00E66428"/>
    <w:rsid w:val="00E67DAC"/>
    <w:rsid w:val="00E67DC6"/>
    <w:rsid w:val="00E7044C"/>
    <w:rsid w:val="00E70D68"/>
    <w:rsid w:val="00E71986"/>
    <w:rsid w:val="00E71D69"/>
    <w:rsid w:val="00E72588"/>
    <w:rsid w:val="00E72B4E"/>
    <w:rsid w:val="00E736B0"/>
    <w:rsid w:val="00E749DB"/>
    <w:rsid w:val="00E755F4"/>
    <w:rsid w:val="00E76027"/>
    <w:rsid w:val="00E76676"/>
    <w:rsid w:val="00E76D93"/>
    <w:rsid w:val="00E77A5B"/>
    <w:rsid w:val="00E77B07"/>
    <w:rsid w:val="00E80029"/>
    <w:rsid w:val="00E81F7C"/>
    <w:rsid w:val="00E8223B"/>
    <w:rsid w:val="00E82A3A"/>
    <w:rsid w:val="00E83028"/>
    <w:rsid w:val="00E83C3D"/>
    <w:rsid w:val="00E84035"/>
    <w:rsid w:val="00E84578"/>
    <w:rsid w:val="00E84815"/>
    <w:rsid w:val="00E858C4"/>
    <w:rsid w:val="00E859F8"/>
    <w:rsid w:val="00E86DC4"/>
    <w:rsid w:val="00E86DF4"/>
    <w:rsid w:val="00E871C7"/>
    <w:rsid w:val="00E912DB"/>
    <w:rsid w:val="00E925BD"/>
    <w:rsid w:val="00E93B27"/>
    <w:rsid w:val="00E93C15"/>
    <w:rsid w:val="00E941C6"/>
    <w:rsid w:val="00EA04CF"/>
    <w:rsid w:val="00EA07B6"/>
    <w:rsid w:val="00EA10D2"/>
    <w:rsid w:val="00EA15EC"/>
    <w:rsid w:val="00EA288C"/>
    <w:rsid w:val="00EA4F7C"/>
    <w:rsid w:val="00EA602E"/>
    <w:rsid w:val="00EA6424"/>
    <w:rsid w:val="00EA6939"/>
    <w:rsid w:val="00EA69C6"/>
    <w:rsid w:val="00EA6C05"/>
    <w:rsid w:val="00EB0D36"/>
    <w:rsid w:val="00EB164F"/>
    <w:rsid w:val="00EB1A0B"/>
    <w:rsid w:val="00EB1AC2"/>
    <w:rsid w:val="00EB22FF"/>
    <w:rsid w:val="00EB4102"/>
    <w:rsid w:val="00EB47EF"/>
    <w:rsid w:val="00EB52E0"/>
    <w:rsid w:val="00EB60A4"/>
    <w:rsid w:val="00EB715A"/>
    <w:rsid w:val="00EB7D5A"/>
    <w:rsid w:val="00EB7E21"/>
    <w:rsid w:val="00EC1A71"/>
    <w:rsid w:val="00EC1B34"/>
    <w:rsid w:val="00EC2708"/>
    <w:rsid w:val="00EC4F15"/>
    <w:rsid w:val="00EC5B3E"/>
    <w:rsid w:val="00EC5D24"/>
    <w:rsid w:val="00EC6B3A"/>
    <w:rsid w:val="00EC723C"/>
    <w:rsid w:val="00ED0B16"/>
    <w:rsid w:val="00ED133F"/>
    <w:rsid w:val="00ED3227"/>
    <w:rsid w:val="00ED40DC"/>
    <w:rsid w:val="00ED4154"/>
    <w:rsid w:val="00ED42CB"/>
    <w:rsid w:val="00ED4864"/>
    <w:rsid w:val="00ED4C26"/>
    <w:rsid w:val="00ED4C59"/>
    <w:rsid w:val="00ED5499"/>
    <w:rsid w:val="00ED57B7"/>
    <w:rsid w:val="00ED58A1"/>
    <w:rsid w:val="00ED6430"/>
    <w:rsid w:val="00ED78AA"/>
    <w:rsid w:val="00EE0740"/>
    <w:rsid w:val="00EE076C"/>
    <w:rsid w:val="00EE0C97"/>
    <w:rsid w:val="00EE1182"/>
    <w:rsid w:val="00EE1611"/>
    <w:rsid w:val="00EE1710"/>
    <w:rsid w:val="00EE25DD"/>
    <w:rsid w:val="00EE4F1F"/>
    <w:rsid w:val="00EE5D77"/>
    <w:rsid w:val="00EE66AC"/>
    <w:rsid w:val="00EE7744"/>
    <w:rsid w:val="00EF15B4"/>
    <w:rsid w:val="00EF28E1"/>
    <w:rsid w:val="00EF3F03"/>
    <w:rsid w:val="00EF5758"/>
    <w:rsid w:val="00EF5F69"/>
    <w:rsid w:val="00EF67D8"/>
    <w:rsid w:val="00EF6872"/>
    <w:rsid w:val="00F02426"/>
    <w:rsid w:val="00F0280E"/>
    <w:rsid w:val="00F042D3"/>
    <w:rsid w:val="00F07436"/>
    <w:rsid w:val="00F07C56"/>
    <w:rsid w:val="00F1037D"/>
    <w:rsid w:val="00F10428"/>
    <w:rsid w:val="00F109C7"/>
    <w:rsid w:val="00F11886"/>
    <w:rsid w:val="00F1249F"/>
    <w:rsid w:val="00F1270A"/>
    <w:rsid w:val="00F15D5E"/>
    <w:rsid w:val="00F1614A"/>
    <w:rsid w:val="00F177BF"/>
    <w:rsid w:val="00F17C97"/>
    <w:rsid w:val="00F22BC4"/>
    <w:rsid w:val="00F2392F"/>
    <w:rsid w:val="00F23C88"/>
    <w:rsid w:val="00F246F1"/>
    <w:rsid w:val="00F24933"/>
    <w:rsid w:val="00F24E3F"/>
    <w:rsid w:val="00F27C8D"/>
    <w:rsid w:val="00F31B35"/>
    <w:rsid w:val="00F34E33"/>
    <w:rsid w:val="00F35518"/>
    <w:rsid w:val="00F35FD1"/>
    <w:rsid w:val="00F3622C"/>
    <w:rsid w:val="00F363CD"/>
    <w:rsid w:val="00F36C6C"/>
    <w:rsid w:val="00F4095C"/>
    <w:rsid w:val="00F41816"/>
    <w:rsid w:val="00F4295B"/>
    <w:rsid w:val="00F4457D"/>
    <w:rsid w:val="00F44B6D"/>
    <w:rsid w:val="00F459A4"/>
    <w:rsid w:val="00F46E2F"/>
    <w:rsid w:val="00F46E62"/>
    <w:rsid w:val="00F470D7"/>
    <w:rsid w:val="00F474A5"/>
    <w:rsid w:val="00F476FD"/>
    <w:rsid w:val="00F47CE4"/>
    <w:rsid w:val="00F47FE8"/>
    <w:rsid w:val="00F50343"/>
    <w:rsid w:val="00F51AD1"/>
    <w:rsid w:val="00F51F3A"/>
    <w:rsid w:val="00F52340"/>
    <w:rsid w:val="00F5268C"/>
    <w:rsid w:val="00F53711"/>
    <w:rsid w:val="00F5585C"/>
    <w:rsid w:val="00F55BCF"/>
    <w:rsid w:val="00F6091A"/>
    <w:rsid w:val="00F61881"/>
    <w:rsid w:val="00F61D3B"/>
    <w:rsid w:val="00F62401"/>
    <w:rsid w:val="00F62436"/>
    <w:rsid w:val="00F62644"/>
    <w:rsid w:val="00F6564C"/>
    <w:rsid w:val="00F658BD"/>
    <w:rsid w:val="00F65C7B"/>
    <w:rsid w:val="00F66703"/>
    <w:rsid w:val="00F66A9E"/>
    <w:rsid w:val="00F70253"/>
    <w:rsid w:val="00F70951"/>
    <w:rsid w:val="00F71D91"/>
    <w:rsid w:val="00F72A44"/>
    <w:rsid w:val="00F72C8A"/>
    <w:rsid w:val="00F730DC"/>
    <w:rsid w:val="00F73B76"/>
    <w:rsid w:val="00F744A0"/>
    <w:rsid w:val="00F754B6"/>
    <w:rsid w:val="00F75B32"/>
    <w:rsid w:val="00F76171"/>
    <w:rsid w:val="00F766A4"/>
    <w:rsid w:val="00F76E23"/>
    <w:rsid w:val="00F77336"/>
    <w:rsid w:val="00F775A2"/>
    <w:rsid w:val="00F77CDB"/>
    <w:rsid w:val="00F804A3"/>
    <w:rsid w:val="00F808F1"/>
    <w:rsid w:val="00F81619"/>
    <w:rsid w:val="00F81913"/>
    <w:rsid w:val="00F81C99"/>
    <w:rsid w:val="00F81FA6"/>
    <w:rsid w:val="00F83453"/>
    <w:rsid w:val="00F85C3F"/>
    <w:rsid w:val="00F86739"/>
    <w:rsid w:val="00F90479"/>
    <w:rsid w:val="00F90DB3"/>
    <w:rsid w:val="00F91BE4"/>
    <w:rsid w:val="00F925EC"/>
    <w:rsid w:val="00F9269D"/>
    <w:rsid w:val="00F92701"/>
    <w:rsid w:val="00FA04BA"/>
    <w:rsid w:val="00FA1399"/>
    <w:rsid w:val="00FA147B"/>
    <w:rsid w:val="00FA16CD"/>
    <w:rsid w:val="00FA16E8"/>
    <w:rsid w:val="00FA2136"/>
    <w:rsid w:val="00FA23AD"/>
    <w:rsid w:val="00FA3A2B"/>
    <w:rsid w:val="00FA5393"/>
    <w:rsid w:val="00FA64BB"/>
    <w:rsid w:val="00FA6A54"/>
    <w:rsid w:val="00FA7A8D"/>
    <w:rsid w:val="00FA7F4E"/>
    <w:rsid w:val="00FB0273"/>
    <w:rsid w:val="00FB05B7"/>
    <w:rsid w:val="00FB0CA4"/>
    <w:rsid w:val="00FB1009"/>
    <w:rsid w:val="00FB1634"/>
    <w:rsid w:val="00FB16E3"/>
    <w:rsid w:val="00FB17B5"/>
    <w:rsid w:val="00FB19B2"/>
    <w:rsid w:val="00FB356B"/>
    <w:rsid w:val="00FB3595"/>
    <w:rsid w:val="00FB3CA1"/>
    <w:rsid w:val="00FB40FD"/>
    <w:rsid w:val="00FB439F"/>
    <w:rsid w:val="00FB4962"/>
    <w:rsid w:val="00FB5FA2"/>
    <w:rsid w:val="00FB6ECC"/>
    <w:rsid w:val="00FC0E20"/>
    <w:rsid w:val="00FC15A5"/>
    <w:rsid w:val="00FC1BFB"/>
    <w:rsid w:val="00FC3DA5"/>
    <w:rsid w:val="00FC3DF2"/>
    <w:rsid w:val="00FC3E4A"/>
    <w:rsid w:val="00FC467A"/>
    <w:rsid w:val="00FC5F29"/>
    <w:rsid w:val="00FC6521"/>
    <w:rsid w:val="00FC6C3B"/>
    <w:rsid w:val="00FC7ADF"/>
    <w:rsid w:val="00FD0823"/>
    <w:rsid w:val="00FD142D"/>
    <w:rsid w:val="00FD2234"/>
    <w:rsid w:val="00FD262F"/>
    <w:rsid w:val="00FD296C"/>
    <w:rsid w:val="00FD31CD"/>
    <w:rsid w:val="00FD458A"/>
    <w:rsid w:val="00FD59D1"/>
    <w:rsid w:val="00FE055C"/>
    <w:rsid w:val="00FE1F44"/>
    <w:rsid w:val="00FE25BF"/>
    <w:rsid w:val="00FE25FD"/>
    <w:rsid w:val="00FE2614"/>
    <w:rsid w:val="00FE2625"/>
    <w:rsid w:val="00FE2C35"/>
    <w:rsid w:val="00FE4F26"/>
    <w:rsid w:val="00FE5A96"/>
    <w:rsid w:val="00FE66BE"/>
    <w:rsid w:val="00FE682F"/>
    <w:rsid w:val="00FE7334"/>
    <w:rsid w:val="00FE7FCB"/>
    <w:rsid w:val="00FF02C3"/>
    <w:rsid w:val="00FF2605"/>
    <w:rsid w:val="00FF3005"/>
    <w:rsid w:val="00FF3E23"/>
    <w:rsid w:val="00FF5136"/>
    <w:rsid w:val="00FF5B9C"/>
    <w:rsid w:val="00FF61A0"/>
    <w:rsid w:val="00FF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B8D1"/>
  <w15:docId w15:val="{0B6DDB11-E031-4605-87C5-3E87982B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0">
    <w:name w:val="heading 1"/>
    <w:basedOn w:val="a"/>
    <w:next w:val="a"/>
    <w:link w:val="11"/>
    <w:qFormat/>
    <w:rsid w:val="00543C45"/>
    <w:pPr>
      <w:shd w:val="clear" w:color="auto" w:fill="FFFFFF"/>
      <w:spacing w:after="120"/>
      <w:ind w:right="4528"/>
      <w:jc w:val="both"/>
      <w:outlineLvl w:val="0"/>
    </w:pPr>
    <w:rPr>
      <w:b/>
      <w:bCs/>
      <w:color w:val="auto"/>
    </w:rPr>
  </w:style>
  <w:style w:type="paragraph" w:styleId="20">
    <w:name w:val="heading 2"/>
    <w:basedOn w:val="a0"/>
    <w:next w:val="a"/>
    <w:link w:val="21"/>
    <w:uiPriority w:val="9"/>
    <w:unhideWhenUsed/>
    <w:qFormat/>
    <w:rsid w:val="00543C45"/>
    <w:pPr>
      <w:shd w:val="clear" w:color="auto" w:fill="FFFFFF"/>
      <w:spacing w:before="120" w:after="0"/>
      <w:ind w:left="0" w:right="4515"/>
      <w:jc w:val="both"/>
      <w:outlineLvl w:val="1"/>
    </w:pPr>
    <w:rPr>
      <w:b/>
      <w:b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5">
    <w:name w:val="header"/>
    <w:link w:val="a6"/>
    <w:pPr>
      <w:tabs>
        <w:tab w:val="center" w:pos="4677"/>
        <w:tab w:val="right" w:pos="9355"/>
      </w:tabs>
      <w:spacing w:after="200" w:line="276" w:lineRule="auto"/>
    </w:pPr>
    <w:rPr>
      <w:rFonts w:ascii="Calibri" w:eastAsia="Calibri" w:hAnsi="Calibri" w:cs="Calibri"/>
      <w:color w:val="000000"/>
      <w:sz w:val="22"/>
      <w:szCs w:val="22"/>
      <w:u w:color="000000"/>
    </w:rPr>
  </w:style>
  <w:style w:type="paragraph" w:styleId="a7">
    <w:name w:val="footer"/>
    <w:link w:val="a8"/>
    <w:pPr>
      <w:tabs>
        <w:tab w:val="center" w:pos="4677"/>
        <w:tab w:val="right" w:pos="9355"/>
      </w:tabs>
      <w:spacing w:after="200" w:line="276" w:lineRule="auto"/>
    </w:pPr>
    <w:rPr>
      <w:rFonts w:ascii="Calibri" w:eastAsia="Calibri" w:hAnsi="Calibri" w:cs="Calibri"/>
      <w:color w:val="000000"/>
      <w:sz w:val="22"/>
      <w:szCs w:val="22"/>
      <w:u w:color="000000"/>
    </w:rPr>
  </w:style>
  <w:style w:type="character" w:customStyle="1" w:styleId="a9">
    <w:name w:val="Ссылка"/>
    <w:rPr>
      <w:color w:val="0000FF"/>
      <w:u w:val="single" w:color="0000FF"/>
    </w:rPr>
  </w:style>
  <w:style w:type="character" w:customStyle="1" w:styleId="Hyperlink0">
    <w:name w:val="Hyperlink.0"/>
    <w:basedOn w:val="a9"/>
    <w:rPr>
      <w:rFonts w:ascii="Calibri" w:eastAsia="Calibri" w:hAnsi="Calibri" w:cs="Calibri"/>
      <w:color w:val="000000"/>
      <w:sz w:val="22"/>
      <w:szCs w:val="22"/>
      <w:u w:val="single" w:color="000000"/>
      <w:lang w:val="en-US"/>
    </w:rPr>
  </w:style>
  <w:style w:type="character" w:customStyle="1" w:styleId="Hyperlink1">
    <w:name w:val="Hyperlink.1"/>
    <w:basedOn w:val="a9"/>
    <w:rPr>
      <w:color w:val="000000"/>
      <w:u w:val="single" w:color="000000"/>
      <w:lang w:val="en-US"/>
    </w:rPr>
  </w:style>
  <w:style w:type="paragraph" w:customStyle="1" w:styleId="aa">
    <w:name w:val="Верхн./нижн. кол."/>
    <w:pPr>
      <w:tabs>
        <w:tab w:val="right" w:pos="9020"/>
      </w:tabs>
    </w:pPr>
    <w:rPr>
      <w:rFonts w:ascii="Helvetica Neue" w:eastAsia="Helvetica Neue" w:hAnsi="Helvetica Neue" w:cs="Helvetica Neue"/>
      <w:color w:val="000000"/>
      <w:sz w:val="24"/>
      <w:szCs w:val="24"/>
    </w:rPr>
  </w:style>
  <w:style w:type="numbering" w:customStyle="1" w:styleId="1">
    <w:name w:val="Импортированный стиль 1"/>
    <w:pPr>
      <w:numPr>
        <w:numId w:val="1"/>
      </w:numPr>
    </w:pPr>
  </w:style>
  <w:style w:type="paragraph" w:customStyle="1" w:styleId="ab">
    <w:name w:val="По умолчанию"/>
    <w:uiPriority w:val="99"/>
    <w:rPr>
      <w:rFonts w:ascii="Helvetica Neue" w:eastAsia="Helvetica Neue" w:hAnsi="Helvetica Neue" w:cs="Helvetica Neue"/>
      <w:color w:val="000000"/>
      <w:sz w:val="22"/>
      <w:szCs w:val="22"/>
    </w:rPr>
  </w:style>
  <w:style w:type="paragraph" w:styleId="a0">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12">
    <w:name w:val="Абзац списка1"/>
    <w:pPr>
      <w:widowControl w:val="0"/>
      <w:spacing w:after="200" w:line="276" w:lineRule="auto"/>
      <w:ind w:left="720"/>
    </w:pPr>
    <w:rPr>
      <w:rFonts w:cs="Arial Unicode MS"/>
      <w:color w:val="000000"/>
      <w:u w:color="000000"/>
    </w:rPr>
  </w:style>
  <w:style w:type="paragraph" w:styleId="ac">
    <w:name w:val="annotation text"/>
    <w:basedOn w:val="a"/>
    <w:link w:val="ad"/>
    <w:uiPriority w:val="99"/>
    <w:unhideWhenUsed/>
    <w:pPr>
      <w:spacing w:line="240" w:lineRule="auto"/>
    </w:pPr>
    <w:rPr>
      <w:sz w:val="20"/>
      <w:szCs w:val="20"/>
    </w:rPr>
  </w:style>
  <w:style w:type="character" w:customStyle="1" w:styleId="ad">
    <w:name w:val="Текст примечания Знак"/>
    <w:basedOn w:val="a1"/>
    <w:link w:val="ac"/>
    <w:uiPriority w:val="99"/>
    <w:rPr>
      <w:rFonts w:ascii="Calibri" w:eastAsia="Calibri" w:hAnsi="Calibri" w:cs="Calibri"/>
      <w:color w:val="000000"/>
      <w:u w:color="000000"/>
    </w:rPr>
  </w:style>
  <w:style w:type="character" w:styleId="ae">
    <w:name w:val="annotation reference"/>
    <w:basedOn w:val="a1"/>
    <w:uiPriority w:val="99"/>
    <w:semiHidden/>
    <w:unhideWhenUsed/>
    <w:rPr>
      <w:sz w:val="16"/>
      <w:szCs w:val="16"/>
    </w:rPr>
  </w:style>
  <w:style w:type="paragraph" w:styleId="af">
    <w:name w:val="Balloon Text"/>
    <w:basedOn w:val="a"/>
    <w:link w:val="af0"/>
    <w:uiPriority w:val="99"/>
    <w:semiHidden/>
    <w:unhideWhenUsed/>
    <w:rsid w:val="005209FE"/>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5209FE"/>
    <w:rPr>
      <w:rFonts w:ascii="Segoe UI" w:eastAsia="Calibri" w:hAnsi="Segoe UI" w:cs="Segoe UI"/>
      <w:color w:val="000000"/>
      <w:sz w:val="18"/>
      <w:szCs w:val="18"/>
      <w:u w:color="000000"/>
    </w:rPr>
  </w:style>
  <w:style w:type="paragraph" w:styleId="af1">
    <w:name w:val="Normal (Web)"/>
    <w:basedOn w:val="a"/>
    <w:uiPriority w:val="99"/>
    <w:semiHidden/>
    <w:unhideWhenUsed/>
    <w:rsid w:val="00F409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af2">
    <w:name w:val="annotation subject"/>
    <w:basedOn w:val="ac"/>
    <w:next w:val="ac"/>
    <w:link w:val="af3"/>
    <w:uiPriority w:val="99"/>
    <w:semiHidden/>
    <w:unhideWhenUsed/>
    <w:rsid w:val="00F925EC"/>
    <w:rPr>
      <w:b/>
      <w:bCs/>
    </w:rPr>
  </w:style>
  <w:style w:type="character" w:customStyle="1" w:styleId="af3">
    <w:name w:val="Тема примечания Знак"/>
    <w:basedOn w:val="ad"/>
    <w:link w:val="af2"/>
    <w:uiPriority w:val="99"/>
    <w:semiHidden/>
    <w:rsid w:val="00F925EC"/>
    <w:rPr>
      <w:rFonts w:ascii="Calibri" w:eastAsia="Calibri" w:hAnsi="Calibri" w:cs="Calibri"/>
      <w:b/>
      <w:bCs/>
      <w:color w:val="000000"/>
      <w:u w:color="000000"/>
    </w:rPr>
  </w:style>
  <w:style w:type="character" w:styleId="af4">
    <w:name w:val="FollowedHyperlink"/>
    <w:basedOn w:val="a1"/>
    <w:uiPriority w:val="99"/>
    <w:semiHidden/>
    <w:unhideWhenUsed/>
    <w:rsid w:val="005654E2"/>
    <w:rPr>
      <w:color w:val="FF00FF" w:themeColor="followedHyperlink"/>
      <w:u w:val="single"/>
    </w:rPr>
  </w:style>
  <w:style w:type="paragraph" w:styleId="af5">
    <w:name w:val="Revision"/>
    <w:hidden/>
    <w:uiPriority w:val="99"/>
    <w:semiHidden/>
    <w:rsid w:val="009C07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11">
    <w:name w:val="Заголовок 1 Знак"/>
    <w:basedOn w:val="a1"/>
    <w:link w:val="10"/>
    <w:rsid w:val="00543C45"/>
    <w:rPr>
      <w:rFonts w:ascii="Calibri" w:eastAsia="Calibri" w:hAnsi="Calibri" w:cs="Calibri"/>
      <w:b/>
      <w:bCs/>
      <w:sz w:val="22"/>
      <w:szCs w:val="22"/>
      <w:u w:color="000000"/>
      <w:shd w:val="clear" w:color="auto" w:fill="FFFFFF"/>
    </w:rPr>
  </w:style>
  <w:style w:type="character" w:customStyle="1" w:styleId="a6">
    <w:name w:val="Верхний колонтитул Знак"/>
    <w:basedOn w:val="a1"/>
    <w:link w:val="a5"/>
    <w:rsid w:val="00EE0C97"/>
    <w:rPr>
      <w:rFonts w:ascii="Calibri" w:eastAsia="Calibri" w:hAnsi="Calibri" w:cs="Calibri"/>
      <w:color w:val="000000"/>
      <w:sz w:val="22"/>
      <w:szCs w:val="22"/>
      <w:u w:color="000000"/>
    </w:rPr>
  </w:style>
  <w:style w:type="character" w:customStyle="1" w:styleId="a8">
    <w:name w:val="Нижний колонтитул Знак"/>
    <w:basedOn w:val="a1"/>
    <w:link w:val="a7"/>
    <w:rsid w:val="00EE0C97"/>
    <w:rPr>
      <w:rFonts w:ascii="Calibri" w:eastAsia="Calibri" w:hAnsi="Calibri" w:cs="Calibri"/>
      <w:color w:val="000000"/>
      <w:sz w:val="22"/>
      <w:szCs w:val="22"/>
      <w:u w:color="000000"/>
    </w:rPr>
  </w:style>
  <w:style w:type="numbering" w:customStyle="1" w:styleId="2">
    <w:name w:val="Импортированный стиль 2"/>
    <w:rsid w:val="001A3F38"/>
    <w:pPr>
      <w:numPr>
        <w:numId w:val="7"/>
      </w:numPr>
    </w:pPr>
  </w:style>
  <w:style w:type="character" w:customStyle="1" w:styleId="21">
    <w:name w:val="Заголовок 2 Знак"/>
    <w:basedOn w:val="a1"/>
    <w:link w:val="20"/>
    <w:uiPriority w:val="9"/>
    <w:rsid w:val="00543C45"/>
    <w:rPr>
      <w:rFonts w:ascii="Calibri" w:eastAsia="Calibri" w:hAnsi="Calibri" w:cs="Calibri"/>
      <w:b/>
      <w:bCs/>
      <w:sz w:val="22"/>
      <w:szCs w:val="22"/>
      <w:u w:color="000000"/>
      <w:shd w:val="clear" w:color="auto" w:fill="FFFFFF"/>
    </w:rPr>
  </w:style>
  <w:style w:type="paragraph" w:styleId="af6">
    <w:name w:val="No Spacing"/>
    <w:uiPriority w:val="1"/>
    <w:qFormat/>
    <w:rsid w:val="00461F19"/>
    <w:rPr>
      <w:rFonts w:ascii="Calibri" w:eastAsia="Calibri" w:hAnsi="Calibri" w:cs="Calibri"/>
      <w:color w:val="000000"/>
      <w:sz w:val="22"/>
      <w:szCs w:val="22"/>
      <w:u w:color="000000"/>
    </w:rPr>
  </w:style>
  <w:style w:type="paragraph" w:styleId="af7">
    <w:name w:val="endnote text"/>
    <w:basedOn w:val="a"/>
    <w:link w:val="af8"/>
    <w:uiPriority w:val="99"/>
    <w:semiHidden/>
    <w:unhideWhenUsed/>
    <w:rsid w:val="005701A8"/>
    <w:pPr>
      <w:spacing w:after="0" w:line="240" w:lineRule="auto"/>
    </w:pPr>
    <w:rPr>
      <w:sz w:val="20"/>
      <w:szCs w:val="20"/>
    </w:rPr>
  </w:style>
  <w:style w:type="character" w:customStyle="1" w:styleId="af8">
    <w:name w:val="Текст концевой сноски Знак"/>
    <w:basedOn w:val="a1"/>
    <w:link w:val="af7"/>
    <w:uiPriority w:val="99"/>
    <w:semiHidden/>
    <w:rsid w:val="005701A8"/>
    <w:rPr>
      <w:rFonts w:ascii="Calibri" w:eastAsia="Calibri" w:hAnsi="Calibri" w:cs="Calibri"/>
      <w:color w:val="000000"/>
      <w:u w:color="000000"/>
    </w:rPr>
  </w:style>
  <w:style w:type="character" w:styleId="af9">
    <w:name w:val="endnote reference"/>
    <w:basedOn w:val="a1"/>
    <w:uiPriority w:val="99"/>
    <w:semiHidden/>
    <w:unhideWhenUsed/>
    <w:rsid w:val="005701A8"/>
    <w:rPr>
      <w:vertAlign w:val="superscript"/>
    </w:rPr>
  </w:style>
  <w:style w:type="paragraph" w:styleId="afa">
    <w:name w:val="footnote text"/>
    <w:basedOn w:val="a"/>
    <w:link w:val="afb"/>
    <w:uiPriority w:val="99"/>
    <w:semiHidden/>
    <w:unhideWhenUsed/>
    <w:rsid w:val="005701A8"/>
    <w:pPr>
      <w:spacing w:after="0" w:line="240" w:lineRule="auto"/>
    </w:pPr>
    <w:rPr>
      <w:sz w:val="20"/>
      <w:szCs w:val="20"/>
    </w:rPr>
  </w:style>
  <w:style w:type="character" w:customStyle="1" w:styleId="afb">
    <w:name w:val="Текст сноски Знак"/>
    <w:basedOn w:val="a1"/>
    <w:link w:val="afa"/>
    <w:uiPriority w:val="99"/>
    <w:semiHidden/>
    <w:rsid w:val="005701A8"/>
    <w:rPr>
      <w:rFonts w:ascii="Calibri" w:eastAsia="Calibri" w:hAnsi="Calibri" w:cs="Calibri"/>
      <w:color w:val="000000"/>
      <w:u w:color="000000"/>
    </w:rPr>
  </w:style>
  <w:style w:type="character" w:styleId="afc">
    <w:name w:val="footnote reference"/>
    <w:basedOn w:val="a1"/>
    <w:uiPriority w:val="99"/>
    <w:semiHidden/>
    <w:unhideWhenUsed/>
    <w:rsid w:val="00570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6735">
      <w:bodyDiv w:val="1"/>
      <w:marLeft w:val="0"/>
      <w:marRight w:val="0"/>
      <w:marTop w:val="0"/>
      <w:marBottom w:val="0"/>
      <w:divBdr>
        <w:top w:val="none" w:sz="0" w:space="0" w:color="auto"/>
        <w:left w:val="none" w:sz="0" w:space="0" w:color="auto"/>
        <w:bottom w:val="none" w:sz="0" w:space="0" w:color="auto"/>
        <w:right w:val="none" w:sz="0" w:space="0" w:color="auto"/>
      </w:divBdr>
    </w:div>
    <w:div w:id="173374930">
      <w:bodyDiv w:val="1"/>
      <w:marLeft w:val="0"/>
      <w:marRight w:val="0"/>
      <w:marTop w:val="0"/>
      <w:marBottom w:val="0"/>
      <w:divBdr>
        <w:top w:val="none" w:sz="0" w:space="0" w:color="auto"/>
        <w:left w:val="none" w:sz="0" w:space="0" w:color="auto"/>
        <w:bottom w:val="none" w:sz="0" w:space="0" w:color="auto"/>
        <w:right w:val="none" w:sz="0" w:space="0" w:color="auto"/>
      </w:divBdr>
    </w:div>
    <w:div w:id="181744773">
      <w:bodyDiv w:val="1"/>
      <w:marLeft w:val="0"/>
      <w:marRight w:val="0"/>
      <w:marTop w:val="0"/>
      <w:marBottom w:val="0"/>
      <w:divBdr>
        <w:top w:val="none" w:sz="0" w:space="0" w:color="auto"/>
        <w:left w:val="none" w:sz="0" w:space="0" w:color="auto"/>
        <w:bottom w:val="none" w:sz="0" w:space="0" w:color="auto"/>
        <w:right w:val="none" w:sz="0" w:space="0" w:color="auto"/>
      </w:divBdr>
    </w:div>
    <w:div w:id="299767527">
      <w:bodyDiv w:val="1"/>
      <w:marLeft w:val="0"/>
      <w:marRight w:val="0"/>
      <w:marTop w:val="0"/>
      <w:marBottom w:val="0"/>
      <w:divBdr>
        <w:top w:val="none" w:sz="0" w:space="0" w:color="auto"/>
        <w:left w:val="none" w:sz="0" w:space="0" w:color="auto"/>
        <w:bottom w:val="none" w:sz="0" w:space="0" w:color="auto"/>
        <w:right w:val="none" w:sz="0" w:space="0" w:color="auto"/>
      </w:divBdr>
    </w:div>
    <w:div w:id="393355739">
      <w:bodyDiv w:val="1"/>
      <w:marLeft w:val="0"/>
      <w:marRight w:val="0"/>
      <w:marTop w:val="0"/>
      <w:marBottom w:val="0"/>
      <w:divBdr>
        <w:top w:val="none" w:sz="0" w:space="0" w:color="auto"/>
        <w:left w:val="none" w:sz="0" w:space="0" w:color="auto"/>
        <w:bottom w:val="none" w:sz="0" w:space="0" w:color="auto"/>
        <w:right w:val="none" w:sz="0" w:space="0" w:color="auto"/>
      </w:divBdr>
    </w:div>
    <w:div w:id="433209578">
      <w:bodyDiv w:val="1"/>
      <w:marLeft w:val="0"/>
      <w:marRight w:val="0"/>
      <w:marTop w:val="0"/>
      <w:marBottom w:val="0"/>
      <w:divBdr>
        <w:top w:val="none" w:sz="0" w:space="0" w:color="auto"/>
        <w:left w:val="none" w:sz="0" w:space="0" w:color="auto"/>
        <w:bottom w:val="none" w:sz="0" w:space="0" w:color="auto"/>
        <w:right w:val="none" w:sz="0" w:space="0" w:color="auto"/>
      </w:divBdr>
    </w:div>
    <w:div w:id="547377552">
      <w:bodyDiv w:val="1"/>
      <w:marLeft w:val="0"/>
      <w:marRight w:val="0"/>
      <w:marTop w:val="0"/>
      <w:marBottom w:val="0"/>
      <w:divBdr>
        <w:top w:val="none" w:sz="0" w:space="0" w:color="auto"/>
        <w:left w:val="none" w:sz="0" w:space="0" w:color="auto"/>
        <w:bottom w:val="none" w:sz="0" w:space="0" w:color="auto"/>
        <w:right w:val="none" w:sz="0" w:space="0" w:color="auto"/>
      </w:divBdr>
    </w:div>
    <w:div w:id="800729113">
      <w:bodyDiv w:val="1"/>
      <w:marLeft w:val="0"/>
      <w:marRight w:val="0"/>
      <w:marTop w:val="0"/>
      <w:marBottom w:val="0"/>
      <w:divBdr>
        <w:top w:val="none" w:sz="0" w:space="0" w:color="auto"/>
        <w:left w:val="none" w:sz="0" w:space="0" w:color="auto"/>
        <w:bottom w:val="none" w:sz="0" w:space="0" w:color="auto"/>
        <w:right w:val="none" w:sz="0" w:space="0" w:color="auto"/>
      </w:divBdr>
    </w:div>
    <w:div w:id="848326124">
      <w:bodyDiv w:val="1"/>
      <w:marLeft w:val="0"/>
      <w:marRight w:val="0"/>
      <w:marTop w:val="0"/>
      <w:marBottom w:val="0"/>
      <w:divBdr>
        <w:top w:val="none" w:sz="0" w:space="0" w:color="auto"/>
        <w:left w:val="none" w:sz="0" w:space="0" w:color="auto"/>
        <w:bottom w:val="none" w:sz="0" w:space="0" w:color="auto"/>
        <w:right w:val="none" w:sz="0" w:space="0" w:color="auto"/>
      </w:divBdr>
    </w:div>
    <w:div w:id="1219901689">
      <w:bodyDiv w:val="1"/>
      <w:marLeft w:val="0"/>
      <w:marRight w:val="0"/>
      <w:marTop w:val="0"/>
      <w:marBottom w:val="0"/>
      <w:divBdr>
        <w:top w:val="none" w:sz="0" w:space="0" w:color="auto"/>
        <w:left w:val="none" w:sz="0" w:space="0" w:color="auto"/>
        <w:bottom w:val="none" w:sz="0" w:space="0" w:color="auto"/>
        <w:right w:val="none" w:sz="0" w:space="0" w:color="auto"/>
      </w:divBdr>
    </w:div>
    <w:div w:id="1236935114">
      <w:bodyDiv w:val="1"/>
      <w:marLeft w:val="0"/>
      <w:marRight w:val="0"/>
      <w:marTop w:val="0"/>
      <w:marBottom w:val="0"/>
      <w:divBdr>
        <w:top w:val="none" w:sz="0" w:space="0" w:color="auto"/>
        <w:left w:val="none" w:sz="0" w:space="0" w:color="auto"/>
        <w:bottom w:val="none" w:sz="0" w:space="0" w:color="auto"/>
        <w:right w:val="none" w:sz="0" w:space="0" w:color="auto"/>
      </w:divBdr>
    </w:div>
    <w:div w:id="1327437283">
      <w:bodyDiv w:val="1"/>
      <w:marLeft w:val="0"/>
      <w:marRight w:val="0"/>
      <w:marTop w:val="0"/>
      <w:marBottom w:val="0"/>
      <w:divBdr>
        <w:top w:val="none" w:sz="0" w:space="0" w:color="auto"/>
        <w:left w:val="none" w:sz="0" w:space="0" w:color="auto"/>
        <w:bottom w:val="none" w:sz="0" w:space="0" w:color="auto"/>
        <w:right w:val="none" w:sz="0" w:space="0" w:color="auto"/>
      </w:divBdr>
    </w:div>
    <w:div w:id="1428648581">
      <w:bodyDiv w:val="1"/>
      <w:marLeft w:val="0"/>
      <w:marRight w:val="0"/>
      <w:marTop w:val="0"/>
      <w:marBottom w:val="0"/>
      <w:divBdr>
        <w:top w:val="none" w:sz="0" w:space="0" w:color="auto"/>
        <w:left w:val="none" w:sz="0" w:space="0" w:color="auto"/>
        <w:bottom w:val="none" w:sz="0" w:space="0" w:color="auto"/>
        <w:right w:val="none" w:sz="0" w:space="0" w:color="auto"/>
      </w:divBdr>
    </w:div>
    <w:div w:id="1589725628">
      <w:bodyDiv w:val="1"/>
      <w:marLeft w:val="0"/>
      <w:marRight w:val="0"/>
      <w:marTop w:val="0"/>
      <w:marBottom w:val="0"/>
      <w:divBdr>
        <w:top w:val="none" w:sz="0" w:space="0" w:color="auto"/>
        <w:left w:val="none" w:sz="0" w:space="0" w:color="auto"/>
        <w:bottom w:val="none" w:sz="0" w:space="0" w:color="auto"/>
        <w:right w:val="none" w:sz="0" w:space="0" w:color="auto"/>
      </w:divBdr>
    </w:div>
    <w:div w:id="1734699154">
      <w:bodyDiv w:val="1"/>
      <w:marLeft w:val="0"/>
      <w:marRight w:val="0"/>
      <w:marTop w:val="0"/>
      <w:marBottom w:val="0"/>
      <w:divBdr>
        <w:top w:val="none" w:sz="0" w:space="0" w:color="auto"/>
        <w:left w:val="none" w:sz="0" w:space="0" w:color="auto"/>
        <w:bottom w:val="none" w:sz="0" w:space="0" w:color="auto"/>
        <w:right w:val="none" w:sz="0" w:space="0" w:color="auto"/>
      </w:divBdr>
    </w:div>
    <w:div w:id="1767925817">
      <w:bodyDiv w:val="1"/>
      <w:marLeft w:val="0"/>
      <w:marRight w:val="0"/>
      <w:marTop w:val="0"/>
      <w:marBottom w:val="0"/>
      <w:divBdr>
        <w:top w:val="none" w:sz="0" w:space="0" w:color="auto"/>
        <w:left w:val="none" w:sz="0" w:space="0" w:color="auto"/>
        <w:bottom w:val="none" w:sz="0" w:space="0" w:color="auto"/>
        <w:right w:val="none" w:sz="0" w:space="0" w:color="auto"/>
      </w:divBdr>
    </w:div>
    <w:div w:id="1782800910">
      <w:bodyDiv w:val="1"/>
      <w:marLeft w:val="0"/>
      <w:marRight w:val="0"/>
      <w:marTop w:val="0"/>
      <w:marBottom w:val="0"/>
      <w:divBdr>
        <w:top w:val="none" w:sz="0" w:space="0" w:color="auto"/>
        <w:left w:val="none" w:sz="0" w:space="0" w:color="auto"/>
        <w:bottom w:val="none" w:sz="0" w:space="0" w:color="auto"/>
        <w:right w:val="none" w:sz="0" w:space="0" w:color="auto"/>
      </w:divBdr>
    </w:div>
    <w:div w:id="1873372943">
      <w:bodyDiv w:val="1"/>
      <w:marLeft w:val="0"/>
      <w:marRight w:val="0"/>
      <w:marTop w:val="0"/>
      <w:marBottom w:val="0"/>
      <w:divBdr>
        <w:top w:val="none" w:sz="0" w:space="0" w:color="auto"/>
        <w:left w:val="none" w:sz="0" w:space="0" w:color="auto"/>
        <w:bottom w:val="none" w:sz="0" w:space="0" w:color="auto"/>
        <w:right w:val="none" w:sz="0" w:space="0" w:color="auto"/>
      </w:divBdr>
    </w:div>
    <w:div w:id="1918900698">
      <w:bodyDiv w:val="1"/>
      <w:marLeft w:val="0"/>
      <w:marRight w:val="0"/>
      <w:marTop w:val="0"/>
      <w:marBottom w:val="0"/>
      <w:divBdr>
        <w:top w:val="none" w:sz="0" w:space="0" w:color="auto"/>
        <w:left w:val="none" w:sz="0" w:space="0" w:color="auto"/>
        <w:bottom w:val="none" w:sz="0" w:space="0" w:color="auto"/>
        <w:right w:val="none" w:sz="0" w:space="0" w:color="auto"/>
      </w:divBdr>
    </w:div>
    <w:div w:id="210923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3.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babichenko_sy@nlmk.com" TargetMode="External"/><Relationship Id="rId2" Type="http://schemas.openxmlformats.org/officeDocument/2006/relationships/hyperlink" Target="mailto:ir@nlmk.com" TargetMode="External"/><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3.6306422312964576E-2"/>
          <c:y val="6.743448113761899E-2"/>
          <c:w val="0.90898615704671348"/>
          <c:h val="0.61573847033350526"/>
        </c:manualLayout>
      </c:layout>
      <c:barChart>
        <c:barDir val="col"/>
        <c:grouping val="stacked"/>
        <c:varyColors val="0"/>
        <c:ser>
          <c:idx val="0"/>
          <c:order val="0"/>
          <c:tx>
            <c:strRef>
              <c:f>Sheet1!$A$2</c:f>
              <c:strCache>
                <c:ptCount val="1"/>
                <c:pt idx="0">
                  <c:v>Finished steel</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panose="020F050202020403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Sheet1!$B$2:$D$2</c:f>
              <c:numCache>
                <c:formatCode>#\ ##0.000;\(#\ ##0.000\);\-</c:formatCode>
                <c:ptCount val="3"/>
                <c:pt idx="0">
                  <c:v>2.7793180710671499</c:v>
                </c:pt>
                <c:pt idx="1">
                  <c:v>2.7330038362911502</c:v>
                </c:pt>
                <c:pt idx="2">
                  <c:v>2.9071698131816497</c:v>
                </c:pt>
              </c:numCache>
            </c:numRef>
          </c:val>
          <c:extLst>
            <c:ext xmlns:c16="http://schemas.microsoft.com/office/drawing/2014/chart" uri="{C3380CC4-5D6E-409C-BE32-E72D297353CC}">
              <c16:uniqueId val="{00000000-C8D9-4631-9766-AE91AFD3AA8D}"/>
            </c:ext>
          </c:extLst>
        </c:ser>
        <c:ser>
          <c:idx val="1"/>
          <c:order val="1"/>
          <c:tx>
            <c:strRef>
              <c:f>Sheet1!$A$3</c:f>
              <c:strCache>
                <c:ptCount val="1"/>
                <c:pt idx="0">
                  <c:v>Semis to third parties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chemeClr val="tx1"/>
                    </a:solidFill>
                    <a:latin typeface="Calibri" panose="020F050202020403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Sheet1!$B$3:$D$3</c:f>
              <c:numCache>
                <c:formatCode>#\ ##0.000</c:formatCode>
                <c:ptCount val="3"/>
                <c:pt idx="0">
                  <c:v>1.0750560513706011</c:v>
                </c:pt>
                <c:pt idx="1">
                  <c:v>0.99125113167339984</c:v>
                </c:pt>
                <c:pt idx="2">
                  <c:v>0.96968093963170032</c:v>
                </c:pt>
              </c:numCache>
            </c:numRef>
          </c:val>
          <c:extLst>
            <c:ext xmlns:c16="http://schemas.microsoft.com/office/drawing/2014/chart" uri="{C3380CC4-5D6E-409C-BE32-E72D297353CC}">
              <c16:uniqueId val="{00000001-C8D9-4631-9766-AE91AFD3AA8D}"/>
            </c:ext>
          </c:extLst>
        </c:ser>
        <c:ser>
          <c:idx val="2"/>
          <c:order val="2"/>
          <c:tx>
            <c:strRef>
              <c:f>Sheet1!$A$4</c:f>
              <c:strCache>
                <c:ptCount val="1"/>
                <c:pt idx="0">
                  <c:v>Semis to NBH</c:v>
                </c:pt>
              </c:strCache>
            </c:strRef>
          </c:tx>
          <c:spPr>
            <a:solidFill>
              <a:srgbClr val="808080"/>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panose="020F050202020403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Sheet1!$B$4:$D$4</c:f>
              <c:numCache>
                <c:formatCode>#\ ##0.000;\(#\ ##0.000\);\-</c:formatCode>
                <c:ptCount val="3"/>
                <c:pt idx="0">
                  <c:v>0.38558951000000002</c:v>
                </c:pt>
                <c:pt idx="1">
                  <c:v>0.65966763299999998</c:v>
                </c:pt>
                <c:pt idx="2">
                  <c:v>0.54189817000000007</c:v>
                </c:pt>
              </c:numCache>
            </c:numRef>
          </c:val>
          <c:extLst>
            <c:ext xmlns:c16="http://schemas.microsoft.com/office/drawing/2014/chart" uri="{C3380CC4-5D6E-409C-BE32-E72D297353CC}">
              <c16:uniqueId val="{00000002-C8D9-4631-9766-AE91AFD3AA8D}"/>
            </c:ext>
          </c:extLst>
        </c:ser>
        <c:dLbls>
          <c:showLegendKey val="0"/>
          <c:showVal val="0"/>
          <c:showCatName val="0"/>
          <c:showSerName val="0"/>
          <c:showPercent val="0"/>
          <c:showBubbleSize val="0"/>
        </c:dLbls>
        <c:gapWidth val="70"/>
        <c:overlap val="100"/>
        <c:axId val="458926840"/>
        <c:axId val="458926448"/>
      </c:barChart>
      <c:lineChart>
        <c:grouping val="standard"/>
        <c:varyColors val="0"/>
        <c:ser>
          <c:idx val="3"/>
          <c:order val="3"/>
          <c:tx>
            <c:strRef>
              <c:f>Sheet1!$A$5</c:f>
              <c:strCache>
                <c:ptCount val="1"/>
                <c:pt idx="0">
                  <c:v>Total</c:v>
                </c:pt>
              </c:strCache>
            </c:strRef>
          </c:tx>
          <c:spPr>
            <a:ln>
              <a:solidFill>
                <a:schemeClr val="accent1">
                  <a:alpha val="0"/>
                </a:schemeClr>
              </a:solidFill>
            </a:ln>
            <a:effectLst/>
          </c:spPr>
          <c:marker>
            <c:symbol val="none"/>
          </c:marker>
          <c:dLbls>
            <c:dLbl>
              <c:idx val="0"/>
              <c:layout>
                <c:manualLayout>
                  <c:x val="-0.11209098862642171"/>
                  <c:y val="-5.2238606779262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71-41CB-8890-7A09D62F6545}"/>
                </c:ext>
              </c:extLst>
            </c:dLbl>
            <c:dLbl>
              <c:idx val="1"/>
              <c:layout>
                <c:manualLayout>
                  <c:x val="-0.10624303541004748"/>
                  <c:y val="-5.7298055299373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71-41CB-8890-7A09D62F6545}"/>
                </c:ext>
              </c:extLst>
            </c:dLbl>
            <c:dLbl>
              <c:idx val="2"/>
              <c:layout>
                <c:manualLayout>
                  <c:x val="-0.11209098862642169"/>
                  <c:y val="-5.2446562064892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71-41CB-8890-7A09D62F6545}"/>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Sheet1!$B$5:$D$5</c:f>
              <c:numCache>
                <c:formatCode>#\ ##0.000;\(#\ ##0.000\);\-</c:formatCode>
                <c:ptCount val="3"/>
                <c:pt idx="0">
                  <c:v>4.2399636324377514</c:v>
                </c:pt>
                <c:pt idx="1">
                  <c:v>4.3839226009645502</c:v>
                </c:pt>
                <c:pt idx="2">
                  <c:v>4.4187489228133501</c:v>
                </c:pt>
              </c:numCache>
            </c:numRef>
          </c:val>
          <c:smooth val="0"/>
          <c:extLst>
            <c:ext xmlns:c16="http://schemas.microsoft.com/office/drawing/2014/chart" uri="{C3380CC4-5D6E-409C-BE32-E72D297353CC}">
              <c16:uniqueId val="{00000003-C8D9-4631-9766-AE91AFD3AA8D}"/>
            </c:ext>
          </c:extLst>
        </c:ser>
        <c:dLbls>
          <c:showLegendKey val="0"/>
          <c:showVal val="0"/>
          <c:showCatName val="0"/>
          <c:showSerName val="0"/>
          <c:showPercent val="0"/>
          <c:showBubbleSize val="0"/>
        </c:dLbls>
        <c:marker val="1"/>
        <c:smooth val="0"/>
        <c:axId val="458926840"/>
        <c:axId val="458926448"/>
      </c:lineChart>
      <c:catAx>
        <c:axId val="458926840"/>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8926448"/>
        <c:crosses val="autoZero"/>
        <c:auto val="1"/>
        <c:lblAlgn val="ctr"/>
        <c:lblOffset val="100"/>
        <c:noMultiLvlLbl val="1"/>
      </c:catAx>
      <c:valAx>
        <c:axId val="458926448"/>
        <c:scaling>
          <c:orientation val="minMax"/>
          <c:max val="5"/>
          <c:min val="0"/>
        </c:scaling>
        <c:delete val="0"/>
        <c:axPos val="l"/>
        <c:numFmt formatCode="&quot; &quot;#,##0.00&quot;   &quot;;&quot;-&quot;#,##0.00&quot;   &quot;;&quot; '-&quot;??&quot;   &quot;"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Segoe UI"/>
              </a:defRPr>
            </a:pPr>
            <a:endParaRPr lang="ru-RU"/>
          </a:p>
        </c:txPr>
        <c:crossAx val="458926840"/>
        <c:crosses val="autoZero"/>
        <c:crossBetween val="between"/>
        <c:majorUnit val="2.25"/>
        <c:minorUnit val="1.125"/>
      </c:valAx>
      <c:spPr>
        <a:noFill/>
        <a:ln w="12700" cap="flat">
          <a:noFill/>
          <a:miter lim="400000"/>
        </a:ln>
        <a:effectLst/>
      </c:spPr>
    </c:plotArea>
    <c:legend>
      <c:legendPos val="b"/>
      <c:legendEntry>
        <c:idx val="3"/>
        <c:delete val="1"/>
      </c:legendEntry>
      <c:layout>
        <c:manualLayout>
          <c:xMode val="edge"/>
          <c:yMode val="edge"/>
          <c:x val="4.6523921351936275E-2"/>
          <c:y val="0.80450980988266774"/>
          <c:w val="0.89595201915550016"/>
          <c:h val="0.18008265659956257"/>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536767062532999E-2"/>
          <c:y val="9.2112419157252823E-2"/>
          <c:w val="0.915087792243791"/>
          <c:h val="0.52843473415544762"/>
        </c:manualLayout>
      </c:layout>
      <c:barChart>
        <c:barDir val="col"/>
        <c:grouping val="stacked"/>
        <c:varyColors val="0"/>
        <c:ser>
          <c:idx val="0"/>
          <c:order val="0"/>
          <c:tx>
            <c:strRef>
              <c:f>Sheet1!$B$1</c:f>
              <c:strCache>
                <c:ptCount val="1"/>
                <c:pt idx="0">
                  <c:v>Pellets</c:v>
                </c:pt>
              </c:strCache>
            </c:strRef>
          </c:tx>
          <c:spPr>
            <a:solidFill>
              <a:schemeClr val="accent1"/>
            </a:solidFill>
            <a:ln w="12700" cap="flat">
              <a:noFill/>
              <a:miter lim="400000"/>
            </a:ln>
            <a:effectLst/>
          </c:spPr>
          <c:invertIfNegative val="0"/>
          <c:dLbls>
            <c:numFmt formatCode="#,##0.00" sourceLinked="0"/>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3Q 2017</c:v>
                </c:pt>
                <c:pt idx="1">
                  <c:v>2Q 2018</c:v>
                </c:pt>
                <c:pt idx="2">
                  <c:v>3Q 2018</c:v>
                </c:pt>
              </c:strCache>
            </c:strRef>
          </c:cat>
          <c:val>
            <c:numRef>
              <c:f>Sheet1!$B$2:$B$4</c:f>
              <c:numCache>
                <c:formatCode>0.00</c:formatCode>
                <c:ptCount val="3"/>
                <c:pt idx="0">
                  <c:v>1.6639999999999999</c:v>
                </c:pt>
                <c:pt idx="1">
                  <c:v>1.671</c:v>
                </c:pt>
                <c:pt idx="2">
                  <c:v>1.702</c:v>
                </c:pt>
              </c:numCache>
            </c:numRef>
          </c:val>
          <c:extLst>
            <c:ext xmlns:c16="http://schemas.microsoft.com/office/drawing/2014/chart" uri="{C3380CC4-5D6E-409C-BE32-E72D297353CC}">
              <c16:uniqueId val="{00000000-B1B8-491F-8D7A-BE0232AC1360}"/>
            </c:ext>
          </c:extLst>
        </c:ser>
        <c:ser>
          <c:idx val="1"/>
          <c:order val="1"/>
          <c:tx>
            <c:strRef>
              <c:f>Sheet1!$C$1</c:f>
              <c:strCache>
                <c:ptCount val="1"/>
                <c:pt idx="0">
                  <c:v>Concentrate</c:v>
                </c:pt>
              </c:strCache>
            </c:strRef>
          </c:tx>
          <c:spPr>
            <a:solidFill>
              <a:srgbClr val="BFBFBF"/>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Sheet1!$C$2:$C$4</c:f>
              <c:numCache>
                <c:formatCode>0.00</c:formatCode>
                <c:ptCount val="3"/>
                <c:pt idx="0">
                  <c:v>2.2697829999999999</c:v>
                </c:pt>
                <c:pt idx="1">
                  <c:v>2.4449200000000002</c:v>
                </c:pt>
                <c:pt idx="2">
                  <c:v>2.5582250000000002</c:v>
                </c:pt>
              </c:numCache>
            </c:numRef>
          </c:val>
          <c:extLst>
            <c:ext xmlns:c16="http://schemas.microsoft.com/office/drawing/2014/chart" uri="{C3380CC4-5D6E-409C-BE32-E72D297353CC}">
              <c16:uniqueId val="{00000001-B1B8-491F-8D7A-BE0232AC1360}"/>
            </c:ext>
          </c:extLst>
        </c:ser>
        <c:ser>
          <c:idx val="2"/>
          <c:order val="2"/>
          <c:tx>
            <c:strRef>
              <c:f>Sheet1!$D$1</c:f>
              <c:strCache>
                <c:ptCount val="1"/>
                <c:pt idx="0">
                  <c:v>Sinter ore</c:v>
                </c:pt>
              </c:strCache>
            </c:strRef>
          </c:tx>
          <c:spPr>
            <a:solidFill>
              <a:srgbClr val="808080"/>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Sheet1!$D$2:$D$4</c:f>
              <c:numCache>
                <c:formatCode>0.00</c:formatCode>
                <c:ptCount val="3"/>
                <c:pt idx="0">
                  <c:v>0.38200000000000001</c:v>
                </c:pt>
                <c:pt idx="1">
                  <c:v>0.375</c:v>
                </c:pt>
                <c:pt idx="2">
                  <c:v>0.375</c:v>
                </c:pt>
              </c:numCache>
            </c:numRef>
          </c:val>
          <c:extLst>
            <c:ext xmlns:c16="http://schemas.microsoft.com/office/drawing/2014/chart" uri="{C3380CC4-5D6E-409C-BE32-E72D297353CC}">
              <c16:uniqueId val="{00000002-B1B8-491F-8D7A-BE0232AC1360}"/>
            </c:ext>
          </c:extLst>
        </c:ser>
        <c:dLbls>
          <c:showLegendKey val="0"/>
          <c:showVal val="0"/>
          <c:showCatName val="0"/>
          <c:showSerName val="0"/>
          <c:showPercent val="0"/>
          <c:showBubbleSize val="0"/>
        </c:dLbls>
        <c:gapWidth val="70"/>
        <c:overlap val="100"/>
        <c:axId val="457689776"/>
        <c:axId val="457688992"/>
      </c:barChart>
      <c:lineChart>
        <c:grouping val="standard"/>
        <c:varyColors val="0"/>
        <c:ser>
          <c:idx val="3"/>
          <c:order val="3"/>
          <c:tx>
            <c:strRef>
              <c:f>Sheet1!$E$1</c:f>
              <c:strCache>
                <c:ptCount val="1"/>
                <c:pt idx="0">
                  <c:v>Total</c:v>
                </c:pt>
              </c:strCache>
            </c:strRef>
          </c:tx>
          <c:spPr>
            <a:ln>
              <a:solidFill>
                <a:schemeClr val="bg1">
                  <a:lumMod val="65000"/>
                  <a:alpha val="0"/>
                </a:schemeClr>
              </a:solidFill>
            </a:ln>
            <a:effectLst/>
          </c:spPr>
          <c:marker>
            <c:symbol val="none"/>
          </c:marker>
          <c:dLbls>
            <c:dLbl>
              <c:idx val="0"/>
              <c:layout>
                <c:manualLayout>
                  <c:x val="-0.11186157172431065"/>
                  <c:y val="-5.4730774608647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B8-491F-8D7A-BE0232AC1360}"/>
                </c:ext>
              </c:extLst>
            </c:dLbl>
            <c:dLbl>
              <c:idx val="1"/>
              <c:layout>
                <c:manualLayout>
                  <c:x val="-0.1118615717243107"/>
                  <c:y val="-6.00315962359992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B8-491F-8D7A-BE0232AC1360}"/>
                </c:ext>
              </c:extLst>
            </c:dLbl>
            <c:dLbl>
              <c:idx val="2"/>
              <c:layout>
                <c:manualLayout>
                  <c:x val="-0.11186157172431065"/>
                  <c:y val="-6.53324178633514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B8-491F-8D7A-BE0232AC1360}"/>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Sheet1!$E$2:$E$4</c:f>
              <c:numCache>
                <c:formatCode>0.00</c:formatCode>
                <c:ptCount val="3"/>
                <c:pt idx="0">
                  <c:v>4.3157829999999997</c:v>
                </c:pt>
                <c:pt idx="1">
                  <c:v>4.49092</c:v>
                </c:pt>
                <c:pt idx="2">
                  <c:v>4.6352250000000002</c:v>
                </c:pt>
              </c:numCache>
            </c:numRef>
          </c:val>
          <c:smooth val="0"/>
          <c:extLst>
            <c:ext xmlns:c16="http://schemas.microsoft.com/office/drawing/2014/chart" uri="{C3380CC4-5D6E-409C-BE32-E72D297353CC}">
              <c16:uniqueId val="{00000006-B1B8-491F-8D7A-BE0232AC1360}"/>
            </c:ext>
          </c:extLst>
        </c:ser>
        <c:dLbls>
          <c:showLegendKey val="0"/>
          <c:showVal val="0"/>
          <c:showCatName val="0"/>
          <c:showSerName val="0"/>
          <c:showPercent val="0"/>
          <c:showBubbleSize val="0"/>
        </c:dLbls>
        <c:marker val="1"/>
        <c:smooth val="0"/>
        <c:axId val="457689776"/>
        <c:axId val="457688992"/>
      </c:lineChart>
      <c:catAx>
        <c:axId val="457689776"/>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50" b="0" i="0" u="none" strike="noStrike">
                <a:solidFill>
                  <a:srgbClr val="000000"/>
                </a:solidFill>
                <a:latin typeface="Calibri"/>
              </a:defRPr>
            </a:pPr>
            <a:endParaRPr lang="ru-RU"/>
          </a:p>
        </c:txPr>
        <c:crossAx val="457688992"/>
        <c:crosses val="autoZero"/>
        <c:auto val="1"/>
        <c:lblAlgn val="ctr"/>
        <c:lblOffset val="100"/>
        <c:noMultiLvlLbl val="1"/>
      </c:catAx>
      <c:valAx>
        <c:axId val="457688992"/>
        <c:scaling>
          <c:orientation val="minMax"/>
        </c:scaling>
        <c:delete val="0"/>
        <c:axPos val="l"/>
        <c:numFmt formatCode="0.00" sourceLinked="0"/>
        <c:majorTickMark val="none"/>
        <c:minorTickMark val="none"/>
        <c:tickLblPos val="nextTo"/>
        <c:spPr>
          <a:ln w="12700" cap="flat">
            <a:noFill/>
            <a:prstDash val="solid"/>
            <a:round/>
          </a:ln>
        </c:spPr>
        <c:txPr>
          <a:bodyPr rot="0"/>
          <a:lstStyle/>
          <a:p>
            <a:pPr>
              <a:defRPr sz="100" b="0" i="0" u="none" strike="noStrike">
                <a:solidFill>
                  <a:srgbClr val="FFFFFF"/>
                </a:solidFill>
                <a:latin typeface="Calibri"/>
              </a:defRPr>
            </a:pPr>
            <a:endParaRPr lang="ru-RU"/>
          </a:p>
        </c:txPr>
        <c:crossAx val="457689776"/>
        <c:crosses val="autoZero"/>
        <c:crossBetween val="between"/>
        <c:majorUnit val="2.5"/>
        <c:minorUnit val="1.25"/>
      </c:valAx>
      <c:spPr>
        <a:noFill/>
        <a:ln w="12700" cap="flat">
          <a:noFill/>
          <a:miter lim="400000"/>
        </a:ln>
        <a:effectLst/>
      </c:spPr>
    </c:plotArea>
    <c:legend>
      <c:legendPos val="b"/>
      <c:legendEntry>
        <c:idx val="3"/>
        <c:delete val="1"/>
      </c:legendEntry>
      <c:layout>
        <c:manualLayout>
          <c:xMode val="edge"/>
          <c:yMode val="edge"/>
          <c:x val="0.14006419608987453"/>
          <c:y val="0.73773830219274539"/>
          <c:w val="0.67318354245695944"/>
          <c:h val="0.2337612251158772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037423485509E-2"/>
          <c:y val="0.10966029747255711"/>
          <c:w val="0.89407811281937732"/>
          <c:h val="0.53000504370516421"/>
        </c:manualLayout>
      </c:layout>
      <c:barChart>
        <c:barDir val="col"/>
        <c:grouping val="stacked"/>
        <c:varyColors val="0"/>
        <c:ser>
          <c:idx val="0"/>
          <c:order val="0"/>
          <c:tx>
            <c:strRef>
              <c:f>Sheet1!$B$1</c:f>
              <c:strCache>
                <c:ptCount val="1"/>
                <c:pt idx="0">
                  <c:v>Продажи</c:v>
                </c:pt>
              </c:strCache>
            </c:strRef>
          </c:tx>
          <c:spPr>
            <a:solidFill>
              <a:schemeClr val="accent1"/>
            </a:solidFill>
            <a:ln w="12700" cap="flat">
              <a:noFill/>
              <a:miter lim="400000"/>
            </a:ln>
            <a:effectLst/>
          </c:spPr>
          <c:invertIfNegative val="0"/>
          <c:dLbls>
            <c:dLbl>
              <c:idx val="0"/>
              <c:layout>
                <c:manualLayout>
                  <c:x val="-7.3693775975718192E-3"/>
                  <c:y val="-0.2700712371250046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09-4C58-9830-D9A91F8AE9F8}"/>
                </c:ext>
              </c:extLst>
            </c:dLbl>
            <c:dLbl>
              <c:idx val="1"/>
              <c:layout>
                <c:manualLayout>
                  <c:x val="0"/>
                  <c:y val="-0.3192365247620913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09-4C58-9830-D9A91F8AE9F8}"/>
                </c:ext>
              </c:extLst>
            </c:dLbl>
            <c:dLbl>
              <c:idx val="2"/>
              <c:layout>
                <c:manualLayout>
                  <c:x val="8.8182518485716531E-3"/>
                  <c:y val="-0.305641029916257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09-4C58-9830-D9A91F8AE9F8}"/>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Sheet1!$B$2:$B$4</c:f>
              <c:numCache>
                <c:formatCode>#,##0.00</c:formatCode>
                <c:ptCount val="3"/>
                <c:pt idx="0">
                  <c:v>0.56848670914275001</c:v>
                </c:pt>
                <c:pt idx="1">
                  <c:v>0.63781948396455002</c:v>
                </c:pt>
                <c:pt idx="2">
                  <c:v>0.58995683881335004</c:v>
                </c:pt>
              </c:numCache>
            </c:numRef>
          </c:val>
          <c:extLst>
            <c:ext xmlns:c16="http://schemas.microsoft.com/office/drawing/2014/chart" uri="{C3380CC4-5D6E-409C-BE32-E72D297353CC}">
              <c16:uniqueId val="{00000003-0B09-4C58-9830-D9A91F8AE9F8}"/>
            </c:ext>
          </c:extLst>
        </c:ser>
        <c:dLbls>
          <c:showLegendKey val="0"/>
          <c:showVal val="0"/>
          <c:showCatName val="0"/>
          <c:showSerName val="0"/>
          <c:showPercent val="0"/>
          <c:showBubbleSize val="0"/>
        </c:dLbls>
        <c:gapWidth val="70"/>
        <c:overlap val="100"/>
        <c:axId val="457684680"/>
        <c:axId val="457685072"/>
      </c:barChart>
      <c:catAx>
        <c:axId val="457684680"/>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50" b="0" i="0" u="none" strike="noStrike">
                <a:solidFill>
                  <a:srgbClr val="000000"/>
                </a:solidFill>
                <a:latin typeface="Calibri"/>
              </a:defRPr>
            </a:pPr>
            <a:endParaRPr lang="ru-RU"/>
          </a:p>
        </c:txPr>
        <c:crossAx val="457685072"/>
        <c:crosses val="autoZero"/>
        <c:auto val="1"/>
        <c:lblAlgn val="ctr"/>
        <c:lblOffset val="100"/>
        <c:noMultiLvlLbl val="1"/>
      </c:catAx>
      <c:valAx>
        <c:axId val="457685072"/>
        <c:scaling>
          <c:orientation val="minMax"/>
          <c:max val="0.65"/>
          <c:min val="0.2"/>
        </c:scaling>
        <c:delete val="0"/>
        <c:axPos val="l"/>
        <c:numFmt formatCode="0.####" sourceLinked="0"/>
        <c:majorTickMark val="out"/>
        <c:minorTickMark val="none"/>
        <c:tickLblPos val="nextTo"/>
        <c:spPr>
          <a:ln w="12700" cap="flat">
            <a:solidFill>
              <a:srgbClr val="FFFFFF"/>
            </a:solidFill>
            <a:prstDash val="solid"/>
            <a:round/>
          </a:ln>
        </c:spPr>
        <c:txPr>
          <a:bodyPr rot="0"/>
          <a:lstStyle/>
          <a:p>
            <a:pPr>
              <a:defRPr sz="100" b="0" i="0" u="none" strike="noStrike">
                <a:solidFill>
                  <a:srgbClr val="FFFFFF"/>
                </a:solidFill>
                <a:latin typeface="Calibri"/>
              </a:defRPr>
            </a:pPr>
            <a:endParaRPr lang="ru-RU"/>
          </a:p>
        </c:txPr>
        <c:crossAx val="457684680"/>
        <c:crosses val="autoZero"/>
        <c:crossBetween val="between"/>
        <c:majorUnit val="0.45"/>
        <c:minorUnit val="0.22500000000000001"/>
      </c:valAx>
      <c:spPr>
        <a:noFill/>
        <a:ln w="12700" cap="flat">
          <a:noFill/>
          <a:miter lim="400000"/>
        </a:ln>
        <a:effectLst/>
      </c:spPr>
    </c:plotArea>
    <c:plotVisOnly val="1"/>
    <c:dispBlanksAs val="gap"/>
    <c:showDLblsOverMax val="1"/>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01086991536929E-2"/>
          <c:y val="8.3526124195105494E-2"/>
          <c:w val="0.89786421349581458"/>
          <c:h val="0.55688674172478048"/>
        </c:manualLayout>
      </c:layout>
      <c:barChart>
        <c:barDir val="col"/>
        <c:grouping val="stacked"/>
        <c:varyColors val="0"/>
        <c:ser>
          <c:idx val="0"/>
          <c:order val="0"/>
          <c:tx>
            <c:strRef>
              <c:f>Sheet1!$B$1</c:f>
              <c:strCache>
                <c:ptCount val="1"/>
                <c:pt idx="0">
                  <c:v>Толстолистовой прокат</c:v>
                </c:pt>
              </c:strCache>
            </c:strRef>
          </c:tx>
          <c:spPr>
            <a:solidFill>
              <a:schemeClr val="accent1"/>
            </a:solidFill>
            <a:ln w="12700" cap="flat">
              <a:noFill/>
              <a:miter lim="400000"/>
            </a:ln>
            <a:effectLst/>
          </c:spPr>
          <c:invertIfNegative val="0"/>
          <c:dLbls>
            <c:dLbl>
              <c:idx val="0"/>
              <c:layout>
                <c:manualLayout>
                  <c:x val="1.511755799665895E-3"/>
                  <c:y val="-0.2630980021091857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B1-4178-8504-09AED62AA91F}"/>
                </c:ext>
              </c:extLst>
            </c:dLbl>
            <c:dLbl>
              <c:idx val="1"/>
              <c:layout>
                <c:manualLayout>
                  <c:x val="-4.3327795597730293E-3"/>
                  <c:y val="-0.313430011296232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B1-4178-8504-09AED62AA91F}"/>
                </c:ext>
              </c:extLst>
            </c:dLbl>
            <c:dLbl>
              <c:idx val="2"/>
              <c:layout>
                <c:manualLayout>
                  <c:x val="4.3327795597730293E-3"/>
                  <c:y val="-0.2820369065830773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B1-4178-8504-09AED62AA91F}"/>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Sheet1!$B$2:$B$4</c:f>
              <c:numCache>
                <c:formatCode>#,##0.00</c:formatCode>
                <c:ptCount val="3"/>
                <c:pt idx="0">
                  <c:v>0.10680012199999998</c:v>
                </c:pt>
                <c:pt idx="1">
                  <c:v>0.13672214699999985</c:v>
                </c:pt>
                <c:pt idx="2">
                  <c:v>0.12254903599999986</c:v>
                </c:pt>
              </c:numCache>
            </c:numRef>
          </c:val>
          <c:extLst>
            <c:ext xmlns:c16="http://schemas.microsoft.com/office/drawing/2014/chart" uri="{C3380CC4-5D6E-409C-BE32-E72D297353CC}">
              <c16:uniqueId val="{00000003-16B1-4178-8504-09AED62AA91F}"/>
            </c:ext>
          </c:extLst>
        </c:ser>
        <c:dLbls>
          <c:showLegendKey val="0"/>
          <c:showVal val="0"/>
          <c:showCatName val="0"/>
          <c:showSerName val="0"/>
          <c:showPercent val="0"/>
          <c:showBubbleSize val="0"/>
        </c:dLbls>
        <c:gapWidth val="70"/>
        <c:overlap val="100"/>
        <c:axId val="458528680"/>
        <c:axId val="458529856"/>
      </c:barChart>
      <c:catAx>
        <c:axId val="458528680"/>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50" b="0" i="0" u="none" strike="noStrike">
                <a:solidFill>
                  <a:srgbClr val="000000"/>
                </a:solidFill>
                <a:latin typeface="Calibri"/>
              </a:defRPr>
            </a:pPr>
            <a:endParaRPr lang="ru-RU"/>
          </a:p>
        </c:txPr>
        <c:crossAx val="458529856"/>
        <c:crosses val="autoZero"/>
        <c:auto val="1"/>
        <c:lblAlgn val="ctr"/>
        <c:lblOffset val="100"/>
        <c:noMultiLvlLbl val="1"/>
      </c:catAx>
      <c:valAx>
        <c:axId val="458529856"/>
        <c:scaling>
          <c:orientation val="minMax"/>
          <c:min val="0"/>
        </c:scaling>
        <c:delete val="0"/>
        <c:axPos val="l"/>
        <c:numFmt formatCode="0.####" sourceLinked="0"/>
        <c:majorTickMark val="out"/>
        <c:minorTickMark val="none"/>
        <c:tickLblPos val="nextTo"/>
        <c:spPr>
          <a:ln w="12700" cap="flat">
            <a:solidFill>
              <a:srgbClr val="FFFFFF"/>
            </a:solidFill>
            <a:prstDash val="solid"/>
            <a:round/>
          </a:ln>
        </c:spPr>
        <c:txPr>
          <a:bodyPr rot="0"/>
          <a:lstStyle/>
          <a:p>
            <a:pPr>
              <a:defRPr sz="100" b="0" i="0" u="none" strike="noStrike">
                <a:solidFill>
                  <a:srgbClr val="FFFFFF"/>
                </a:solidFill>
                <a:latin typeface="Calibri"/>
              </a:defRPr>
            </a:pPr>
            <a:endParaRPr lang="ru-RU"/>
          </a:p>
        </c:txPr>
        <c:crossAx val="458528680"/>
        <c:crosses val="autoZero"/>
        <c:crossBetween val="between"/>
        <c:majorUnit val="0.03"/>
        <c:minorUnit val="1.4999999999999999E-2"/>
      </c:valAx>
      <c:spPr>
        <a:noFill/>
        <a:ln w="12700" cap="flat">
          <a:noFill/>
          <a:miter lim="400000"/>
        </a:ln>
        <a:effectLst/>
      </c:spPr>
    </c:plotArea>
    <c:plotVisOnly val="1"/>
    <c:dispBlanksAs val="gap"/>
    <c:showDLblsOverMax val="1"/>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05363380932603E-2"/>
          <c:y val="8.4786613544480749E-2"/>
          <c:w val="0.90848987214811927"/>
          <c:h val="0.53325005920706547"/>
        </c:manualLayout>
      </c:layout>
      <c:barChart>
        <c:barDir val="col"/>
        <c:grouping val="stacked"/>
        <c:varyColors val="0"/>
        <c:ser>
          <c:idx val="0"/>
          <c:order val="0"/>
          <c:tx>
            <c:strRef>
              <c:f>Sheet1!$A$2</c:f>
              <c:strCache>
                <c:ptCount val="1"/>
                <c:pt idx="0">
                  <c:v>Home market</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Sheet1!$B$2:$D$2</c:f>
              <c:numCache>
                <c:formatCode>0.00</c:formatCode>
                <c:ptCount val="3"/>
                <c:pt idx="0">
                  <c:v>1.3636868800000002</c:v>
                </c:pt>
                <c:pt idx="1">
                  <c:v>1.0803125340000004</c:v>
                </c:pt>
                <c:pt idx="2">
                  <c:v>1.043129277</c:v>
                </c:pt>
              </c:numCache>
            </c:numRef>
          </c:val>
          <c:extLst>
            <c:ext xmlns:c16="http://schemas.microsoft.com/office/drawing/2014/chart" uri="{C3380CC4-5D6E-409C-BE32-E72D297353CC}">
              <c16:uniqueId val="{00000000-E9CE-45BB-9345-8D0C0447DF71}"/>
            </c:ext>
          </c:extLst>
        </c:ser>
        <c:ser>
          <c:idx val="1"/>
          <c:order val="1"/>
          <c:tx>
            <c:strRef>
              <c:f>Sheet1!$A$3</c:f>
              <c:strCache>
                <c:ptCount val="1"/>
                <c:pt idx="0">
                  <c:v>Export markets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Sheet1!$B$3:$D$3</c:f>
              <c:numCache>
                <c:formatCode>0.00</c:formatCode>
                <c:ptCount val="3"/>
                <c:pt idx="0">
                  <c:v>1.1028131390000002</c:v>
                </c:pt>
                <c:pt idx="1">
                  <c:v>1.2347497169999997</c:v>
                </c:pt>
                <c:pt idx="2">
                  <c:v>1.1895089080000005</c:v>
                </c:pt>
              </c:numCache>
            </c:numRef>
          </c:val>
          <c:extLst>
            <c:ext xmlns:c16="http://schemas.microsoft.com/office/drawing/2014/chart" uri="{C3380CC4-5D6E-409C-BE32-E72D297353CC}">
              <c16:uniqueId val="{00000001-E9CE-45BB-9345-8D0C0447DF71}"/>
            </c:ext>
          </c:extLst>
        </c:ser>
        <c:ser>
          <c:idx val="2"/>
          <c:order val="2"/>
          <c:tx>
            <c:strRef>
              <c:f>Sheet1!$A$4</c:f>
              <c:strCache>
                <c:ptCount val="1"/>
                <c:pt idx="0">
                  <c:v>Slab to Group companies and NBH</c:v>
                </c:pt>
              </c:strCache>
            </c:strRef>
          </c:tx>
          <c:spPr>
            <a:solidFill>
              <a:schemeClr val="tx1">
                <a:lumMod val="50000"/>
                <a:lumOff val="50000"/>
              </a:schemeClr>
            </a:solidFill>
            <a:ln w="12700" cap="flat">
              <a:noFill/>
              <a:miter lim="400000"/>
            </a:ln>
            <a:effectLst/>
          </c:spPr>
          <c:invertIfNegative val="0"/>
          <c:dLbls>
            <c:numFmt formatCode="0.00" sourceLinked="0"/>
            <c:spPr>
              <a:noFill/>
              <a:ln>
                <a:noFill/>
              </a:ln>
              <a:effectLst/>
            </c:spPr>
            <c:txPr>
              <a:bodyPr/>
              <a:lstStyle/>
              <a:p>
                <a:pPr>
                  <a:defRPr sz="1100" b="0" i="0" u="none" strike="noStrike">
                    <a:solidFill>
                      <a:schemeClr val="bg1"/>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Sheet1!$B$4:$D$4</c:f>
              <c:numCache>
                <c:formatCode>0.00</c:formatCode>
                <c:ptCount val="3"/>
                <c:pt idx="0">
                  <c:v>0.95802938999999998</c:v>
                </c:pt>
                <c:pt idx="1">
                  <c:v>1.1175726930000001</c:v>
                </c:pt>
                <c:pt idx="2">
                  <c:v>0.95643855000000022</c:v>
                </c:pt>
              </c:numCache>
            </c:numRef>
          </c:val>
          <c:extLst>
            <c:ext xmlns:c16="http://schemas.microsoft.com/office/drawing/2014/chart" uri="{C3380CC4-5D6E-409C-BE32-E72D297353CC}">
              <c16:uniqueId val="{00000002-E9CE-45BB-9345-8D0C0447DF71}"/>
            </c:ext>
          </c:extLst>
        </c:ser>
        <c:dLbls>
          <c:showLegendKey val="0"/>
          <c:showVal val="0"/>
          <c:showCatName val="0"/>
          <c:showSerName val="0"/>
          <c:showPercent val="0"/>
          <c:showBubbleSize val="0"/>
        </c:dLbls>
        <c:gapWidth val="70"/>
        <c:overlap val="100"/>
        <c:axId val="458522408"/>
        <c:axId val="458529072"/>
      </c:barChart>
      <c:lineChart>
        <c:grouping val="standard"/>
        <c:varyColors val="0"/>
        <c:ser>
          <c:idx val="3"/>
          <c:order val="3"/>
          <c:tx>
            <c:strRef>
              <c:f>Sheet1!$A$5</c:f>
              <c:strCache>
                <c:ptCount val="1"/>
                <c:pt idx="0">
                  <c:v>Total</c:v>
                </c:pt>
              </c:strCache>
            </c:strRef>
          </c:tx>
          <c:spPr>
            <a:ln>
              <a:solidFill>
                <a:srgbClr val="C00000">
                  <a:alpha val="0"/>
                </a:srgbClr>
              </a:solidFill>
            </a:ln>
            <a:effectLst/>
          </c:spPr>
          <c:marker>
            <c:symbol val="none"/>
          </c:marker>
          <c:dLbls>
            <c:dLbl>
              <c:idx val="0"/>
              <c:layout>
                <c:manualLayout>
                  <c:x val="-0.11225464313300518"/>
                  <c:y val="-6.5610650145974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CE-45BB-9345-8D0C0447DF71}"/>
                </c:ext>
              </c:extLst>
            </c:dLbl>
            <c:dLbl>
              <c:idx val="1"/>
              <c:layout>
                <c:manualLayout>
                  <c:x val="-0.11225464313300515"/>
                  <c:y val="-6.5610650145974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CE-45BB-9345-8D0C0447DF71}"/>
                </c:ext>
              </c:extLst>
            </c:dLbl>
            <c:dLbl>
              <c:idx val="2"/>
              <c:layout>
                <c:manualLayout>
                  <c:x val="-0.11225464313300515"/>
                  <c:y val="-6.0287253819117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CE-45BB-9345-8D0C0447DF71}"/>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Sheet1!$B$5:$D$5</c:f>
              <c:numCache>
                <c:formatCode>0.00</c:formatCode>
                <c:ptCount val="3"/>
                <c:pt idx="0">
                  <c:v>3.4245294090000007</c:v>
                </c:pt>
                <c:pt idx="1">
                  <c:v>3.4326349440000001</c:v>
                </c:pt>
                <c:pt idx="2">
                  <c:v>3.1890767350000009</c:v>
                </c:pt>
              </c:numCache>
            </c:numRef>
          </c:val>
          <c:smooth val="0"/>
          <c:extLst>
            <c:ext xmlns:c16="http://schemas.microsoft.com/office/drawing/2014/chart" uri="{C3380CC4-5D6E-409C-BE32-E72D297353CC}">
              <c16:uniqueId val="{00000006-E9CE-45BB-9345-8D0C0447DF71}"/>
            </c:ext>
          </c:extLst>
        </c:ser>
        <c:dLbls>
          <c:showLegendKey val="0"/>
          <c:showVal val="0"/>
          <c:showCatName val="0"/>
          <c:showSerName val="0"/>
          <c:showPercent val="0"/>
          <c:showBubbleSize val="0"/>
        </c:dLbls>
        <c:marker val="1"/>
        <c:smooth val="0"/>
        <c:axId val="458522408"/>
        <c:axId val="458529072"/>
      </c:lineChart>
      <c:catAx>
        <c:axId val="458522408"/>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8529072"/>
        <c:crosses val="autoZero"/>
        <c:auto val="1"/>
        <c:lblAlgn val="ctr"/>
        <c:lblOffset val="100"/>
        <c:noMultiLvlLbl val="1"/>
      </c:catAx>
      <c:valAx>
        <c:axId val="458529072"/>
        <c:scaling>
          <c:orientation val="minMax"/>
          <c:max val="4"/>
          <c:min val="0"/>
        </c:scaling>
        <c:delete val="0"/>
        <c:axPos val="l"/>
        <c:numFmt formatCode="0.0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458522408"/>
        <c:crosses val="autoZero"/>
        <c:crossBetween val="between"/>
        <c:majorUnit val="1.75"/>
        <c:minorUnit val="0.875"/>
      </c:valAx>
      <c:spPr>
        <a:noFill/>
        <a:ln w="12700" cap="flat">
          <a:noFill/>
          <a:miter lim="400000"/>
        </a:ln>
        <a:effectLst/>
      </c:spPr>
    </c:plotArea>
    <c:legend>
      <c:legendPos val="b"/>
      <c:legendEntry>
        <c:idx val="3"/>
        <c:delete val="1"/>
      </c:legendEntry>
      <c:layout>
        <c:manualLayout>
          <c:xMode val="edge"/>
          <c:yMode val="edge"/>
          <c:x val="4.5348335850405229E-2"/>
          <c:y val="0.72185715273746232"/>
          <c:w val="0.93549947544990253"/>
          <c:h val="0.27455227931483278"/>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04833269058975E-2"/>
          <c:y val="8.4696493055482783E-2"/>
          <c:w val="0.90342517373232034"/>
          <c:h val="0.53188483859001257"/>
        </c:manualLayout>
      </c:layout>
      <c:barChart>
        <c:barDir val="col"/>
        <c:grouping val="stacked"/>
        <c:varyColors val="0"/>
        <c:ser>
          <c:idx val="0"/>
          <c:order val="0"/>
          <c:tx>
            <c:strRef>
              <c:f>Sheet1!$B$1</c:f>
              <c:strCache>
                <c:ptCount val="1"/>
                <c:pt idx="0">
                  <c:v>Sales in Russia</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Sheet1!$B$2:$B$4</c:f>
              <c:numCache>
                <c:formatCode>0.00</c:formatCode>
                <c:ptCount val="3"/>
                <c:pt idx="0">
                  <c:v>0.43851354729499981</c:v>
                </c:pt>
                <c:pt idx="1">
                  <c:v>0.32829971399999996</c:v>
                </c:pt>
                <c:pt idx="2">
                  <c:v>0.57793705100000003</c:v>
                </c:pt>
              </c:numCache>
            </c:numRef>
          </c:val>
          <c:extLst>
            <c:ext xmlns:c16="http://schemas.microsoft.com/office/drawing/2014/chart" uri="{C3380CC4-5D6E-409C-BE32-E72D297353CC}">
              <c16:uniqueId val="{00000000-CBA7-4F20-AC53-8201EBBD1960}"/>
            </c:ext>
          </c:extLst>
        </c:ser>
        <c:ser>
          <c:idx val="1"/>
          <c:order val="1"/>
          <c:tx>
            <c:strRef>
              <c:f>Sheet1!$C$1</c:f>
              <c:strCache>
                <c:ptCount val="1"/>
                <c:pt idx="0">
                  <c:v>Export</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Sheet1!$C$2:$C$4</c:f>
              <c:numCache>
                <c:formatCode>0.00</c:formatCode>
                <c:ptCount val="3"/>
                <c:pt idx="0">
                  <c:v>0.29807174500000061</c:v>
                </c:pt>
                <c:pt idx="1">
                  <c:v>0.31052457200000044</c:v>
                </c:pt>
                <c:pt idx="2">
                  <c:v>0.35641584200000009</c:v>
                </c:pt>
              </c:numCache>
            </c:numRef>
          </c:val>
          <c:extLst>
            <c:ext xmlns:c16="http://schemas.microsoft.com/office/drawing/2014/chart" uri="{C3380CC4-5D6E-409C-BE32-E72D297353CC}">
              <c16:uniqueId val="{00000001-CBA7-4F20-AC53-8201EBBD1960}"/>
            </c:ext>
          </c:extLst>
        </c:ser>
        <c:dLbls>
          <c:showLegendKey val="0"/>
          <c:showVal val="0"/>
          <c:showCatName val="0"/>
          <c:showSerName val="0"/>
          <c:showPercent val="0"/>
          <c:showBubbleSize val="0"/>
        </c:dLbls>
        <c:gapWidth val="70"/>
        <c:overlap val="100"/>
        <c:axId val="458525544"/>
        <c:axId val="458525936"/>
      </c:barChart>
      <c:lineChart>
        <c:grouping val="standard"/>
        <c:varyColors val="0"/>
        <c:ser>
          <c:idx val="2"/>
          <c:order val="2"/>
          <c:tx>
            <c:strRef>
              <c:f>Sheet1!$D$1</c:f>
              <c:strCache>
                <c:ptCount val="1"/>
                <c:pt idx="0">
                  <c:v>Итог</c:v>
                </c:pt>
              </c:strCache>
            </c:strRef>
          </c:tx>
          <c:spPr>
            <a:ln>
              <a:solidFill>
                <a:srgbClr val="BFBFBF">
                  <a:alpha val="0"/>
                </a:srgbClr>
              </a:solidFill>
            </a:ln>
            <a:effectLst/>
          </c:spPr>
          <c:marker>
            <c:symbol val="none"/>
          </c:marker>
          <c:dLbls>
            <c:dLbl>
              <c:idx val="0"/>
              <c:layout>
                <c:manualLayout>
                  <c:x val="-0.11255172668889084"/>
                  <c:y val="-6.5610650145974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A7-4F20-AC53-8201EBBD1960}"/>
                </c:ext>
              </c:extLst>
            </c:dLbl>
            <c:dLbl>
              <c:idx val="1"/>
              <c:layout>
                <c:manualLayout>
                  <c:x val="-0.11255172668889089"/>
                  <c:y val="-6.5610650145974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A7-4F20-AC53-8201EBBD1960}"/>
                </c:ext>
              </c:extLst>
            </c:dLbl>
            <c:dLbl>
              <c:idx val="2"/>
              <c:layout>
                <c:manualLayout>
                  <c:x val="-0.11255172668889095"/>
                  <c:y val="-6.5610650145974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A7-4F20-AC53-8201EBBD1960}"/>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Sheet1!$D$2:$D$4</c:f>
              <c:numCache>
                <c:formatCode>0.00</c:formatCode>
                <c:ptCount val="3"/>
                <c:pt idx="0">
                  <c:v>0.73658529229500047</c:v>
                </c:pt>
                <c:pt idx="1">
                  <c:v>0.63882428600000041</c:v>
                </c:pt>
                <c:pt idx="2">
                  <c:v>0.93435289300000013</c:v>
                </c:pt>
              </c:numCache>
            </c:numRef>
          </c:val>
          <c:smooth val="0"/>
          <c:extLst>
            <c:ext xmlns:c16="http://schemas.microsoft.com/office/drawing/2014/chart" uri="{C3380CC4-5D6E-409C-BE32-E72D297353CC}">
              <c16:uniqueId val="{00000005-CBA7-4F20-AC53-8201EBBD1960}"/>
            </c:ext>
          </c:extLst>
        </c:ser>
        <c:dLbls>
          <c:showLegendKey val="0"/>
          <c:showVal val="0"/>
          <c:showCatName val="0"/>
          <c:showSerName val="0"/>
          <c:showPercent val="0"/>
          <c:showBubbleSize val="0"/>
        </c:dLbls>
        <c:marker val="1"/>
        <c:smooth val="0"/>
        <c:axId val="458525544"/>
        <c:axId val="458525936"/>
      </c:lineChart>
      <c:catAx>
        <c:axId val="458525544"/>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8525936"/>
        <c:crosses val="autoZero"/>
        <c:auto val="1"/>
        <c:lblAlgn val="ctr"/>
        <c:lblOffset val="100"/>
        <c:noMultiLvlLbl val="1"/>
      </c:catAx>
      <c:valAx>
        <c:axId val="458525936"/>
        <c:scaling>
          <c:orientation val="minMax"/>
        </c:scaling>
        <c:delete val="0"/>
        <c:axPos val="l"/>
        <c:numFmt formatCode="0.00" sourceLinked="0"/>
        <c:majorTickMark val="none"/>
        <c:minorTickMark val="none"/>
        <c:tickLblPos val="nextTo"/>
        <c:spPr>
          <a:ln w="9525" cap="flat">
            <a:noFill/>
            <a:prstDash val="solid"/>
            <a:round/>
          </a:ln>
        </c:spPr>
        <c:txPr>
          <a:bodyPr rot="0"/>
          <a:lstStyle/>
          <a:p>
            <a:pPr>
              <a:defRPr sz="100" b="0" i="0" u="none" strike="noStrike">
                <a:solidFill>
                  <a:srgbClr val="FFFFFF"/>
                </a:solidFill>
                <a:latin typeface="Calibri"/>
              </a:defRPr>
            </a:pPr>
            <a:endParaRPr lang="ru-RU"/>
          </a:p>
        </c:txPr>
        <c:crossAx val="458525544"/>
        <c:crosses val="autoZero"/>
        <c:crossBetween val="between"/>
        <c:majorUnit val="0.5"/>
        <c:minorUnit val="0.25"/>
      </c:valAx>
      <c:spPr>
        <a:noFill/>
        <a:ln w="9525" cap="flat">
          <a:noFill/>
          <a:prstDash val="solid"/>
          <a:round/>
        </a:ln>
        <a:effectLst/>
      </c:spPr>
    </c:plotArea>
    <c:legend>
      <c:legendPos val="b"/>
      <c:legendEntry>
        <c:idx val="2"/>
        <c:delete val="1"/>
      </c:legendEntry>
      <c:layout>
        <c:manualLayout>
          <c:xMode val="edge"/>
          <c:yMode val="edge"/>
          <c:x val="0.15267175572519084"/>
          <c:y val="0.73141411622189767"/>
          <c:w val="0.68291250733998832"/>
          <c:h val="0.18873871136084036"/>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01132753142709E-2"/>
          <c:y val="6.672047152172754E-2"/>
          <c:w val="0.89232674863010542"/>
          <c:h val="0.56026531166362814"/>
        </c:manualLayout>
      </c:layout>
      <c:barChart>
        <c:barDir val="col"/>
        <c:grouping val="stacked"/>
        <c:varyColors val="0"/>
        <c:ser>
          <c:idx val="0"/>
          <c:order val="0"/>
          <c:tx>
            <c:strRef>
              <c:f>Sheet1!$B$1</c:f>
              <c:strCache>
                <c:ptCount val="1"/>
                <c:pt idx="0">
                  <c:v>Plate and ingots</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Sheet1!$B$2:$B$4</c:f>
              <c:numCache>
                <c:formatCode>#,##0.00</c:formatCode>
                <c:ptCount val="3"/>
                <c:pt idx="0">
                  <c:v>0.16176915000000011</c:v>
                </c:pt>
                <c:pt idx="1">
                  <c:v>0.2003299120000003</c:v>
                </c:pt>
                <c:pt idx="2">
                  <c:v>0.15571107100000009</c:v>
                </c:pt>
              </c:numCache>
            </c:numRef>
          </c:val>
          <c:extLst>
            <c:ext xmlns:c16="http://schemas.microsoft.com/office/drawing/2014/chart" uri="{C3380CC4-5D6E-409C-BE32-E72D297353CC}">
              <c16:uniqueId val="{00000000-C150-4884-A850-B91744241FBF}"/>
            </c:ext>
          </c:extLst>
        </c:ser>
        <c:ser>
          <c:idx val="2"/>
          <c:order val="1"/>
          <c:tx>
            <c:strRef>
              <c:f>Sheet1!$C$1</c:f>
              <c:strCache>
                <c:ptCount val="1"/>
                <c:pt idx="0">
                  <c:v>Flat steel</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Sheet1!$C$2:$C$4</c:f>
              <c:numCache>
                <c:formatCode>#,##0.00</c:formatCode>
                <c:ptCount val="3"/>
                <c:pt idx="0">
                  <c:v>0.28607798900000003</c:v>
                </c:pt>
                <c:pt idx="1">
                  <c:v>0.37755933500000005</c:v>
                </c:pt>
                <c:pt idx="2">
                  <c:v>0.31623291037283008</c:v>
                </c:pt>
              </c:numCache>
            </c:numRef>
          </c:val>
          <c:extLst>
            <c:ext xmlns:c16="http://schemas.microsoft.com/office/drawing/2014/chart" uri="{C3380CC4-5D6E-409C-BE32-E72D297353CC}">
              <c16:uniqueId val="{00000001-C150-4884-A850-B91744241FBF}"/>
            </c:ext>
          </c:extLst>
        </c:ser>
        <c:dLbls>
          <c:showLegendKey val="0"/>
          <c:showVal val="0"/>
          <c:showCatName val="0"/>
          <c:showSerName val="0"/>
          <c:showPercent val="0"/>
          <c:showBubbleSize val="0"/>
        </c:dLbls>
        <c:gapWidth val="70"/>
        <c:overlap val="100"/>
        <c:axId val="458526720"/>
        <c:axId val="458527112"/>
      </c:barChart>
      <c:lineChart>
        <c:grouping val="standard"/>
        <c:varyColors val="0"/>
        <c:ser>
          <c:idx val="1"/>
          <c:order val="2"/>
          <c:tx>
            <c:strRef>
              <c:f>Sheet1!$D$1</c:f>
              <c:strCache>
                <c:ptCount val="1"/>
              </c:strCache>
            </c:strRef>
          </c:tx>
          <c:spPr>
            <a:ln>
              <a:solidFill>
                <a:schemeClr val="bg1">
                  <a:lumMod val="65000"/>
                  <a:alpha val="0"/>
                </a:schemeClr>
              </a:solidFill>
            </a:ln>
            <a:effectLst/>
          </c:spPr>
          <c:marker>
            <c:symbol val="none"/>
          </c:marker>
          <c:dLbls>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Sheet1!$D$2:$D$4</c:f>
              <c:numCache>
                <c:formatCode>#,##0.00</c:formatCode>
                <c:ptCount val="3"/>
                <c:pt idx="0">
                  <c:v>0.44784713900000017</c:v>
                </c:pt>
                <c:pt idx="1">
                  <c:v>0.57788924700000033</c:v>
                </c:pt>
                <c:pt idx="2">
                  <c:v>0.47194398137283017</c:v>
                </c:pt>
              </c:numCache>
            </c:numRef>
          </c:val>
          <c:smooth val="0"/>
          <c:extLst>
            <c:ext xmlns:c16="http://schemas.microsoft.com/office/drawing/2014/chart" uri="{C3380CC4-5D6E-409C-BE32-E72D297353CC}">
              <c16:uniqueId val="{00000002-C150-4884-A850-B91744241FBF}"/>
            </c:ext>
          </c:extLst>
        </c:ser>
        <c:dLbls>
          <c:showLegendKey val="0"/>
          <c:showVal val="0"/>
          <c:showCatName val="0"/>
          <c:showSerName val="0"/>
          <c:showPercent val="0"/>
          <c:showBubbleSize val="0"/>
        </c:dLbls>
        <c:marker val="1"/>
        <c:smooth val="0"/>
        <c:axId val="458526720"/>
        <c:axId val="458527112"/>
      </c:lineChart>
      <c:catAx>
        <c:axId val="458526720"/>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50" b="0" i="0" u="none" strike="noStrike">
                <a:solidFill>
                  <a:srgbClr val="000000"/>
                </a:solidFill>
                <a:latin typeface="Calibri"/>
              </a:defRPr>
            </a:pPr>
            <a:endParaRPr lang="ru-RU"/>
          </a:p>
        </c:txPr>
        <c:crossAx val="458527112"/>
        <c:crosses val="autoZero"/>
        <c:auto val="1"/>
        <c:lblAlgn val="ctr"/>
        <c:lblOffset val="100"/>
        <c:noMultiLvlLbl val="1"/>
      </c:catAx>
      <c:valAx>
        <c:axId val="458527112"/>
        <c:scaling>
          <c:orientation val="minMax"/>
          <c:max val="0.70000000000000007"/>
          <c:min val="0"/>
        </c:scaling>
        <c:delete val="0"/>
        <c:axPos val="l"/>
        <c:numFmt formatCode="#,##0.0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Segoe UI"/>
              </a:defRPr>
            </a:pPr>
            <a:endParaRPr lang="ru-RU"/>
          </a:p>
        </c:txPr>
        <c:crossAx val="458526720"/>
        <c:crosses val="autoZero"/>
        <c:crossBetween val="between"/>
        <c:majorUnit val="0.3"/>
        <c:minorUnit val="0.15"/>
      </c:valAx>
      <c:spPr>
        <a:noFill/>
        <a:ln w="12700" cap="flat">
          <a:noFill/>
          <a:miter lim="400000"/>
        </a:ln>
        <a:effectLst/>
      </c:spPr>
    </c:plotArea>
    <c:legend>
      <c:legendPos val="b"/>
      <c:layout>
        <c:manualLayout>
          <c:xMode val="edge"/>
          <c:yMode val="edge"/>
          <c:x val="2.589492102960814E-2"/>
          <c:y val="0.76755668699307322"/>
          <c:w val="0.92812799999999995"/>
          <c:h val="0.14070582375025265"/>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3.43247978721158E-2"/>
          <c:y val="1.3905761779777525E-2"/>
          <c:w val="0.9128945656836831"/>
          <c:h val="0.71381030201413498"/>
        </c:manualLayout>
      </c:layout>
      <c:barChart>
        <c:barDir val="col"/>
        <c:grouping val="stacked"/>
        <c:varyColors val="0"/>
        <c:ser>
          <c:idx val="0"/>
          <c:order val="0"/>
          <c:tx>
            <c:strRef>
              <c:f>Sheet1!$B$1</c:f>
              <c:strCache>
                <c:ptCount val="1"/>
                <c:pt idx="0">
                  <c:v>Russia Flat</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Sheet1!$B$2:$B$4</c:f>
              <c:numCache>
                <c:formatCode>0.0000</c:formatCode>
                <c:ptCount val="3"/>
                <c:pt idx="0">
                  <c:v>3.3564845380000006</c:v>
                </c:pt>
                <c:pt idx="1">
                  <c:v>3.2941490520000003</c:v>
                </c:pt>
                <c:pt idx="2">
                  <c:v>3.3197367309999999</c:v>
                </c:pt>
              </c:numCache>
            </c:numRef>
          </c:val>
          <c:extLst>
            <c:ext xmlns:c16="http://schemas.microsoft.com/office/drawing/2014/chart" uri="{C3380CC4-5D6E-409C-BE32-E72D297353CC}">
              <c16:uniqueId val="{00000000-FD52-40A7-A5FD-44822B84E36B}"/>
            </c:ext>
          </c:extLst>
        </c:ser>
        <c:ser>
          <c:idx val="1"/>
          <c:order val="1"/>
          <c:tx>
            <c:strRef>
              <c:f>Sheet1!$C$1</c:f>
              <c:strCache>
                <c:ptCount val="1"/>
                <c:pt idx="0">
                  <c:v>Other divisions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Sheet1!$C$2:$C$4</c:f>
              <c:numCache>
                <c:formatCode>0.0000</c:formatCode>
                <c:ptCount val="3"/>
                <c:pt idx="0">
                  <c:v>1.0493396442473002</c:v>
                </c:pt>
                <c:pt idx="1">
                  <c:v>1.0876986308197005</c:v>
                </c:pt>
                <c:pt idx="2">
                  <c:v>1.1011866593567499</c:v>
                </c:pt>
              </c:numCache>
            </c:numRef>
          </c:val>
          <c:extLst>
            <c:ext xmlns:c16="http://schemas.microsoft.com/office/drawing/2014/chart" uri="{C3380CC4-5D6E-409C-BE32-E72D297353CC}">
              <c16:uniqueId val="{00000001-FD52-40A7-A5FD-44822B84E36B}"/>
            </c:ext>
          </c:extLst>
        </c:ser>
        <c:dLbls>
          <c:showLegendKey val="0"/>
          <c:showVal val="0"/>
          <c:showCatName val="0"/>
          <c:showSerName val="0"/>
          <c:showPercent val="0"/>
          <c:showBubbleSize val="0"/>
        </c:dLbls>
        <c:gapWidth val="70"/>
        <c:overlap val="100"/>
        <c:axId val="458925664"/>
        <c:axId val="458924880"/>
      </c:barChart>
      <c:lineChart>
        <c:grouping val="standard"/>
        <c:varyColors val="0"/>
        <c:ser>
          <c:idx val="2"/>
          <c:order val="2"/>
          <c:tx>
            <c:strRef>
              <c:f>Sheet1!$D$1</c:f>
              <c:strCache>
                <c:ptCount val="1"/>
                <c:pt idx="0">
                  <c:v>Total</c:v>
                </c:pt>
              </c:strCache>
            </c:strRef>
          </c:tx>
          <c:spPr>
            <a:ln>
              <a:solidFill>
                <a:schemeClr val="accent1">
                  <a:alpha val="0"/>
                </a:schemeClr>
              </a:solidFill>
            </a:ln>
            <a:effectLst/>
          </c:spPr>
          <c:marker>
            <c:symbol val="none"/>
          </c:marker>
          <c:dLbls>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Sheet1!$D$2:$D$4</c:f>
              <c:numCache>
                <c:formatCode>0.0000</c:formatCode>
                <c:ptCount val="3"/>
                <c:pt idx="0">
                  <c:v>4.4058241822473008</c:v>
                </c:pt>
                <c:pt idx="1">
                  <c:v>4.3818476828197008</c:v>
                </c:pt>
                <c:pt idx="2">
                  <c:v>4.4209233903567497</c:v>
                </c:pt>
              </c:numCache>
            </c:numRef>
          </c:val>
          <c:smooth val="0"/>
          <c:extLst>
            <c:ext xmlns:c16="http://schemas.microsoft.com/office/drawing/2014/chart" uri="{C3380CC4-5D6E-409C-BE32-E72D297353CC}">
              <c16:uniqueId val="{00000002-FD52-40A7-A5FD-44822B84E36B}"/>
            </c:ext>
          </c:extLst>
        </c:ser>
        <c:dLbls>
          <c:showLegendKey val="0"/>
          <c:showVal val="0"/>
          <c:showCatName val="0"/>
          <c:showSerName val="0"/>
          <c:showPercent val="0"/>
          <c:showBubbleSize val="0"/>
        </c:dLbls>
        <c:marker val="1"/>
        <c:smooth val="0"/>
        <c:axId val="458925664"/>
        <c:axId val="458924880"/>
      </c:lineChart>
      <c:catAx>
        <c:axId val="458925664"/>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8924880"/>
        <c:crosses val="autoZero"/>
        <c:auto val="1"/>
        <c:lblAlgn val="ctr"/>
        <c:lblOffset val="100"/>
        <c:noMultiLvlLbl val="1"/>
      </c:catAx>
      <c:valAx>
        <c:axId val="458924880"/>
        <c:scaling>
          <c:orientation val="minMax"/>
          <c:max val="5.5"/>
          <c:min val="0"/>
        </c:scaling>
        <c:delete val="0"/>
        <c:axPos val="l"/>
        <c:numFmt formatCode="#,##0" sourceLinked="0"/>
        <c:majorTickMark val="none"/>
        <c:minorTickMark val="none"/>
        <c:tickLblPos val="none"/>
        <c:spPr>
          <a:ln w="12700" cap="flat">
            <a:noFill/>
            <a:prstDash val="solid"/>
            <a:round/>
          </a:ln>
        </c:spPr>
        <c:txPr>
          <a:bodyPr rot="0"/>
          <a:lstStyle/>
          <a:p>
            <a:pPr>
              <a:defRPr sz="1100" b="0" i="0" u="none" strike="noStrike">
                <a:solidFill>
                  <a:srgbClr val="595959"/>
                </a:solidFill>
                <a:latin typeface="Segoe UI"/>
              </a:defRPr>
            </a:pPr>
            <a:endParaRPr lang="ru-RU"/>
          </a:p>
        </c:txPr>
        <c:crossAx val="458925664"/>
        <c:crosses val="autoZero"/>
        <c:crossBetween val="between"/>
        <c:majorUnit val="2.25"/>
        <c:minorUnit val="1.125"/>
      </c:valAx>
      <c:spPr>
        <a:noFill/>
        <a:ln w="12700" cap="flat">
          <a:noFill/>
          <a:miter lim="400000"/>
        </a:ln>
        <a:effectLst/>
      </c:spPr>
    </c:plotArea>
    <c:legend>
      <c:legendPos val="b"/>
      <c:legendEntry>
        <c:idx val="2"/>
        <c:delete val="1"/>
      </c:legendEntry>
      <c:layout>
        <c:manualLayout>
          <c:xMode val="edge"/>
          <c:yMode val="edge"/>
          <c:x val="4.9053688148383907E-2"/>
          <c:y val="0.86183150406465348"/>
          <c:w val="0.89643155326146617"/>
          <c:h val="0.13503738821878999"/>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4.99642509536923E-2"/>
          <c:y val="3.1180400890868598E-2"/>
          <c:w val="0.8954033645618551"/>
          <c:h val="0.65619546316015709"/>
        </c:manualLayout>
      </c:layout>
      <c:barChart>
        <c:barDir val="col"/>
        <c:grouping val="stacked"/>
        <c:varyColors val="0"/>
        <c:ser>
          <c:idx val="0"/>
          <c:order val="0"/>
          <c:tx>
            <c:strRef>
              <c:f>Sheet1!$A$2</c:f>
              <c:strCache>
                <c:ptCount val="1"/>
                <c:pt idx="0">
                  <c:v>Home markets</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Sheet1!$B$2:$D$2</c:f>
              <c:numCache>
                <c:formatCode>0.000</c:formatCode>
                <c:ptCount val="3"/>
                <c:pt idx="0">
                  <c:v>2.8793201463333333</c:v>
                </c:pt>
                <c:pt idx="1">
                  <c:v>2.6543556969645499</c:v>
                </c:pt>
                <c:pt idx="2">
                  <c:v>2.7434206824488969</c:v>
                </c:pt>
              </c:numCache>
            </c:numRef>
          </c:val>
          <c:extLst>
            <c:ext xmlns:c16="http://schemas.microsoft.com/office/drawing/2014/chart" uri="{C3380CC4-5D6E-409C-BE32-E72D297353CC}">
              <c16:uniqueId val="{00000000-F2A2-4A50-AC4C-4486226FBDED}"/>
            </c:ext>
          </c:extLst>
        </c:ser>
        <c:ser>
          <c:idx val="1"/>
          <c:order val="1"/>
          <c:tx>
            <c:strRef>
              <c:f>Sheet1!$A$3</c:f>
              <c:strCache>
                <c:ptCount val="1"/>
                <c:pt idx="0">
                  <c:v>Export markets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Sheet1!$B$3:$D$3</c:f>
              <c:numCache>
                <c:formatCode>0.000</c:formatCode>
                <c:ptCount val="3"/>
                <c:pt idx="0">
                  <c:v>1.4226798536666665</c:v>
                </c:pt>
                <c:pt idx="1">
                  <c:v>1.6444369720000005</c:v>
                </c:pt>
                <c:pt idx="2">
                  <c:v>1.6053740517372821</c:v>
                </c:pt>
              </c:numCache>
            </c:numRef>
          </c:val>
          <c:extLst>
            <c:ext xmlns:c16="http://schemas.microsoft.com/office/drawing/2014/chart" uri="{C3380CC4-5D6E-409C-BE32-E72D297353CC}">
              <c16:uniqueId val="{00000001-F2A2-4A50-AC4C-4486226FBDED}"/>
            </c:ext>
          </c:extLst>
        </c:ser>
        <c:dLbls>
          <c:showLegendKey val="0"/>
          <c:showVal val="0"/>
          <c:showCatName val="0"/>
          <c:showSerName val="0"/>
          <c:showPercent val="0"/>
          <c:showBubbleSize val="0"/>
        </c:dLbls>
        <c:gapWidth val="70"/>
        <c:overlap val="100"/>
        <c:axId val="458927624"/>
        <c:axId val="458925272"/>
      </c:barChart>
      <c:lineChart>
        <c:grouping val="standard"/>
        <c:varyColors val="0"/>
        <c:ser>
          <c:idx val="2"/>
          <c:order val="2"/>
          <c:tx>
            <c:strRef>
              <c:f>Sheet1!$A$4</c:f>
              <c:strCache>
                <c:ptCount val="1"/>
                <c:pt idx="0">
                  <c:v>Total</c:v>
                </c:pt>
              </c:strCache>
            </c:strRef>
          </c:tx>
          <c:spPr>
            <a:ln>
              <a:solidFill>
                <a:schemeClr val="bg1">
                  <a:lumMod val="65000"/>
                  <a:alpha val="0"/>
                </a:schemeClr>
              </a:solidFill>
            </a:ln>
            <a:effectLst/>
          </c:spPr>
          <c:marker>
            <c:symbol val="none"/>
          </c:marker>
          <c:dLbls>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Sheet1!$B$4:$D$4</c:f>
              <c:numCache>
                <c:formatCode>0.000</c:formatCode>
                <c:ptCount val="3"/>
                <c:pt idx="0">
                  <c:v>4.3019999999999996</c:v>
                </c:pt>
                <c:pt idx="1">
                  <c:v>4.2987926689645501</c:v>
                </c:pt>
                <c:pt idx="2">
                  <c:v>4.3487947341861792</c:v>
                </c:pt>
              </c:numCache>
            </c:numRef>
          </c:val>
          <c:smooth val="0"/>
          <c:extLst>
            <c:ext xmlns:c16="http://schemas.microsoft.com/office/drawing/2014/chart" uri="{C3380CC4-5D6E-409C-BE32-E72D297353CC}">
              <c16:uniqueId val="{00000002-F2A2-4A50-AC4C-4486226FBDED}"/>
            </c:ext>
          </c:extLst>
        </c:ser>
        <c:dLbls>
          <c:showLegendKey val="0"/>
          <c:showVal val="0"/>
          <c:showCatName val="0"/>
          <c:showSerName val="0"/>
          <c:showPercent val="0"/>
          <c:showBubbleSize val="0"/>
        </c:dLbls>
        <c:marker val="1"/>
        <c:smooth val="0"/>
        <c:axId val="458927624"/>
        <c:axId val="458925272"/>
      </c:lineChart>
      <c:catAx>
        <c:axId val="458927624"/>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8925272"/>
        <c:crosses val="autoZero"/>
        <c:auto val="1"/>
        <c:lblAlgn val="ctr"/>
        <c:lblOffset val="100"/>
        <c:noMultiLvlLbl val="1"/>
      </c:catAx>
      <c:valAx>
        <c:axId val="458925272"/>
        <c:scaling>
          <c:orientation val="minMax"/>
          <c:max val="5.5"/>
          <c:min val="0"/>
        </c:scaling>
        <c:delete val="0"/>
        <c:axPos val="l"/>
        <c:numFmt formatCode="0.0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458927624"/>
        <c:crosses val="autoZero"/>
        <c:crossBetween val="between"/>
        <c:majorUnit val="2.25"/>
        <c:minorUnit val="1.125"/>
      </c:valAx>
      <c:spPr>
        <a:noFill/>
        <a:ln w="12700" cap="flat">
          <a:noFill/>
          <a:miter lim="400000"/>
        </a:ln>
        <a:effectLst/>
      </c:spPr>
    </c:plotArea>
    <c:legend>
      <c:legendPos val="b"/>
      <c:legendEntry>
        <c:idx val="2"/>
        <c:delete val="1"/>
      </c:legendEntry>
      <c:layout>
        <c:manualLayout>
          <c:xMode val="edge"/>
          <c:yMode val="edge"/>
          <c:x val="5.0344805317612984E-2"/>
          <c:y val="0.813795135296284"/>
          <c:w val="0.89185705916813118"/>
          <c:h val="0.11048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306422312964576E-2"/>
          <c:y val="5.2256135577285069E-2"/>
          <c:w val="0.90898615704671348"/>
          <c:h val="0.63091681589383919"/>
        </c:manualLayout>
      </c:layout>
      <c:barChart>
        <c:barDir val="col"/>
        <c:grouping val="stacked"/>
        <c:varyColors val="0"/>
        <c:ser>
          <c:idx val="0"/>
          <c:order val="0"/>
          <c:tx>
            <c:strRef>
              <c:f>Sheet1!$A$2</c:f>
              <c:strCache>
                <c:ptCount val="1"/>
                <c:pt idx="0">
                  <c:v>Finished steel</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9M 2016</c:v>
                </c:pt>
                <c:pt idx="1">
                  <c:v>9M 2017</c:v>
                </c:pt>
                <c:pt idx="2">
                  <c:v>9M 2018</c:v>
                </c:pt>
              </c:strCache>
            </c:strRef>
          </c:cat>
          <c:val>
            <c:numRef>
              <c:f>Sheet1!$B$2:$D$2</c:f>
              <c:numCache>
                <c:formatCode>#\ ##0.000;\(#\ ##0.000\);\-</c:formatCode>
                <c:ptCount val="3"/>
                <c:pt idx="0">
                  <c:v>7.9277439975972452</c:v>
                </c:pt>
                <c:pt idx="1">
                  <c:v>8.1561327265495986</c:v>
                </c:pt>
                <c:pt idx="2">
                  <c:v>8.1434667748780001</c:v>
                </c:pt>
              </c:numCache>
            </c:numRef>
          </c:val>
          <c:extLst>
            <c:ext xmlns:c16="http://schemas.microsoft.com/office/drawing/2014/chart" uri="{C3380CC4-5D6E-409C-BE32-E72D297353CC}">
              <c16:uniqueId val="{00000000-C8D9-4631-9766-AE91AFD3AA8D}"/>
            </c:ext>
          </c:extLst>
        </c:ser>
        <c:ser>
          <c:idx val="1"/>
          <c:order val="1"/>
          <c:tx>
            <c:strRef>
              <c:f>Sheet1!$A$3</c:f>
              <c:strCache>
                <c:ptCount val="1"/>
                <c:pt idx="0">
                  <c:v>Semis to third parties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chemeClr val="tx1"/>
                    </a:solidFill>
                    <a:latin typeface="Calibri" panose="020F050202020403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9M 2016</c:v>
                </c:pt>
                <c:pt idx="1">
                  <c:v>9M 2017</c:v>
                </c:pt>
                <c:pt idx="2">
                  <c:v>9M 2018</c:v>
                </c:pt>
              </c:strCache>
            </c:strRef>
          </c:cat>
          <c:val>
            <c:numRef>
              <c:f>Sheet1!$B$3:$D$3</c:f>
              <c:numCache>
                <c:formatCode>#\ ##0.000</c:formatCode>
                <c:ptCount val="3"/>
                <c:pt idx="0">
                  <c:v>2.7203276588823444</c:v>
                </c:pt>
                <c:pt idx="1">
                  <c:v>2.3383008761564517</c:v>
                </c:pt>
                <c:pt idx="2">
                  <c:v>3.0045316402349016</c:v>
                </c:pt>
              </c:numCache>
            </c:numRef>
          </c:val>
          <c:extLst>
            <c:ext xmlns:c16="http://schemas.microsoft.com/office/drawing/2014/chart" uri="{C3380CC4-5D6E-409C-BE32-E72D297353CC}">
              <c16:uniqueId val="{00000001-C8D9-4631-9766-AE91AFD3AA8D}"/>
            </c:ext>
          </c:extLst>
        </c:ser>
        <c:ser>
          <c:idx val="2"/>
          <c:order val="2"/>
          <c:tx>
            <c:strRef>
              <c:f>Sheet1!$A$4</c:f>
              <c:strCache>
                <c:ptCount val="1"/>
                <c:pt idx="0">
                  <c:v>Semis to NBH</c:v>
                </c:pt>
              </c:strCache>
            </c:strRef>
          </c:tx>
          <c:spPr>
            <a:solidFill>
              <a:srgbClr val="808080"/>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panose="020F050202020403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9M 2016</c:v>
                </c:pt>
                <c:pt idx="1">
                  <c:v>9M 2017</c:v>
                </c:pt>
                <c:pt idx="2">
                  <c:v>9M 2018</c:v>
                </c:pt>
              </c:strCache>
            </c:strRef>
          </c:cat>
          <c:val>
            <c:numRef>
              <c:f>Sheet1!$B$4:$D$4</c:f>
              <c:numCache>
                <c:formatCode>#\ ##0.000;\(#\ ##0.000\);\-</c:formatCode>
                <c:ptCount val="3"/>
                <c:pt idx="0">
                  <c:v>1.6415578799999997</c:v>
                </c:pt>
                <c:pt idx="1">
                  <c:v>1.6147673099999997</c:v>
                </c:pt>
                <c:pt idx="2">
                  <c:v>1.8011535829999998</c:v>
                </c:pt>
              </c:numCache>
            </c:numRef>
          </c:val>
          <c:extLst>
            <c:ext xmlns:c16="http://schemas.microsoft.com/office/drawing/2014/chart" uri="{C3380CC4-5D6E-409C-BE32-E72D297353CC}">
              <c16:uniqueId val="{00000002-C8D9-4631-9766-AE91AFD3AA8D}"/>
            </c:ext>
          </c:extLst>
        </c:ser>
        <c:dLbls>
          <c:showLegendKey val="0"/>
          <c:showVal val="0"/>
          <c:showCatName val="0"/>
          <c:showSerName val="0"/>
          <c:showPercent val="0"/>
          <c:showBubbleSize val="0"/>
        </c:dLbls>
        <c:gapWidth val="70"/>
        <c:overlap val="100"/>
        <c:axId val="458922136"/>
        <c:axId val="458926056"/>
      </c:barChart>
      <c:lineChart>
        <c:grouping val="standard"/>
        <c:varyColors val="0"/>
        <c:ser>
          <c:idx val="3"/>
          <c:order val="3"/>
          <c:tx>
            <c:strRef>
              <c:f>Sheet1!$A$5</c:f>
              <c:strCache>
                <c:ptCount val="1"/>
                <c:pt idx="0">
                  <c:v>Total</c:v>
                </c:pt>
              </c:strCache>
            </c:strRef>
          </c:tx>
          <c:spPr>
            <a:ln>
              <a:solidFill>
                <a:schemeClr val="accent1">
                  <a:alpha val="0"/>
                </a:schemeClr>
              </a:solidFill>
            </a:ln>
            <a:effectLst/>
          </c:spPr>
          <c:marker>
            <c:symbol val="none"/>
          </c:marker>
          <c:dLbls>
            <c:dLbl>
              <c:idx val="0"/>
              <c:layout>
                <c:manualLayout>
                  <c:x val="-0.11209098862642171"/>
                  <c:y val="-5.2238606779262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71-41CB-8890-7A09D62F6545}"/>
                </c:ext>
              </c:extLst>
            </c:dLbl>
            <c:dLbl>
              <c:idx val="1"/>
              <c:layout>
                <c:manualLayout>
                  <c:x val="-0.12378689505917023"/>
                  <c:y val="-5.7298055299373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71-41CB-8890-7A09D62F6545}"/>
                </c:ext>
              </c:extLst>
            </c:dLbl>
            <c:dLbl>
              <c:idx val="2"/>
              <c:layout>
                <c:manualLayout>
                  <c:x val="-0.11209098862642169"/>
                  <c:y val="-5.2446562064892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71-41CB-8890-7A09D62F6545}"/>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9M 2016</c:v>
                </c:pt>
                <c:pt idx="1">
                  <c:v>9M 2017</c:v>
                </c:pt>
                <c:pt idx="2">
                  <c:v>9M 2018</c:v>
                </c:pt>
              </c:strCache>
            </c:strRef>
          </c:cat>
          <c:val>
            <c:numRef>
              <c:f>Sheet1!$B$5:$D$5</c:f>
              <c:numCache>
                <c:formatCode>#\ ##0.000;\(#\ ##0.000\);\-</c:formatCode>
                <c:ptCount val="3"/>
                <c:pt idx="0">
                  <c:v>12.289629536479591</c:v>
                </c:pt>
                <c:pt idx="1">
                  <c:v>12.109200912706049</c:v>
                </c:pt>
                <c:pt idx="2">
                  <c:v>12.949151998112901</c:v>
                </c:pt>
              </c:numCache>
            </c:numRef>
          </c:val>
          <c:smooth val="0"/>
          <c:extLst>
            <c:ext xmlns:c16="http://schemas.microsoft.com/office/drawing/2014/chart" uri="{C3380CC4-5D6E-409C-BE32-E72D297353CC}">
              <c16:uniqueId val="{00000003-C8D9-4631-9766-AE91AFD3AA8D}"/>
            </c:ext>
          </c:extLst>
        </c:ser>
        <c:dLbls>
          <c:showLegendKey val="0"/>
          <c:showVal val="0"/>
          <c:showCatName val="0"/>
          <c:showSerName val="0"/>
          <c:showPercent val="0"/>
          <c:showBubbleSize val="0"/>
        </c:dLbls>
        <c:marker val="1"/>
        <c:smooth val="0"/>
        <c:axId val="458922136"/>
        <c:axId val="458926056"/>
      </c:lineChart>
      <c:catAx>
        <c:axId val="458922136"/>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8926056"/>
        <c:crosses val="autoZero"/>
        <c:auto val="1"/>
        <c:lblAlgn val="ctr"/>
        <c:lblOffset val="100"/>
        <c:noMultiLvlLbl val="1"/>
      </c:catAx>
      <c:valAx>
        <c:axId val="458926056"/>
        <c:scaling>
          <c:orientation val="minMax"/>
          <c:min val="0"/>
        </c:scaling>
        <c:delete val="0"/>
        <c:axPos val="l"/>
        <c:numFmt formatCode="&quot; &quot;#,##0.00&quot;   &quot;;&quot;-&quot;#,##0.00&quot;   &quot;;&quot; '-&quot;??&quot;   &quot;"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Segoe UI"/>
              </a:defRPr>
            </a:pPr>
            <a:endParaRPr lang="ru-RU"/>
          </a:p>
        </c:txPr>
        <c:crossAx val="458922136"/>
        <c:crosses val="autoZero"/>
        <c:crossBetween val="between"/>
        <c:majorUnit val="2.25"/>
        <c:minorUnit val="1.125"/>
      </c:valAx>
      <c:spPr>
        <a:noFill/>
        <a:ln w="12700" cap="flat">
          <a:noFill/>
          <a:miter lim="400000"/>
        </a:ln>
        <a:effectLst/>
      </c:spPr>
    </c:plotArea>
    <c:legend>
      <c:legendPos val="b"/>
      <c:legendEntry>
        <c:idx val="3"/>
        <c:delete val="1"/>
      </c:legendEntry>
      <c:layout>
        <c:manualLayout>
          <c:xMode val="edge"/>
          <c:yMode val="edge"/>
          <c:x val="4.6523921351936275E-2"/>
          <c:y val="0.80450980988266774"/>
          <c:w val="0.89595201915550016"/>
          <c:h val="0.18008265659956257"/>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3247978721158E-2"/>
          <c:y val="3.0078315682237834E-2"/>
          <c:w val="0.9128945656836831"/>
          <c:h val="0.69763779527559056"/>
        </c:manualLayout>
      </c:layout>
      <c:barChart>
        <c:barDir val="col"/>
        <c:grouping val="stacked"/>
        <c:varyColors val="0"/>
        <c:ser>
          <c:idx val="0"/>
          <c:order val="0"/>
          <c:tx>
            <c:strRef>
              <c:f>Sheet1!$B$1</c:f>
              <c:strCache>
                <c:ptCount val="1"/>
                <c:pt idx="0">
                  <c:v>Russia Flat</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9M 2016</c:v>
                </c:pt>
                <c:pt idx="1">
                  <c:v>9M 2017</c:v>
                </c:pt>
                <c:pt idx="2">
                  <c:v>9M 2018</c:v>
                </c:pt>
              </c:strCache>
            </c:strRef>
          </c:cat>
          <c:val>
            <c:numRef>
              <c:f>Sheet1!$B$2:$B$4</c:f>
              <c:numCache>
                <c:formatCode>#,##0.00</c:formatCode>
                <c:ptCount val="3"/>
                <c:pt idx="0">
                  <c:v>9.6664491170000009</c:v>
                </c:pt>
                <c:pt idx="1">
                  <c:v>9.8418844350000008</c:v>
                </c:pt>
                <c:pt idx="2">
                  <c:v>9.9724258870000018</c:v>
                </c:pt>
              </c:numCache>
            </c:numRef>
          </c:val>
          <c:extLst>
            <c:ext xmlns:c16="http://schemas.microsoft.com/office/drawing/2014/chart" uri="{C3380CC4-5D6E-409C-BE32-E72D297353CC}">
              <c16:uniqueId val="{00000000-FD52-40A7-A5FD-44822B84E36B}"/>
            </c:ext>
          </c:extLst>
        </c:ser>
        <c:ser>
          <c:idx val="1"/>
          <c:order val="1"/>
          <c:tx>
            <c:strRef>
              <c:f>Sheet1!$C$1</c:f>
              <c:strCache>
                <c:ptCount val="1"/>
                <c:pt idx="0">
                  <c:v>Other divisions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9M 2016</c:v>
                </c:pt>
                <c:pt idx="1">
                  <c:v>9M 2017</c:v>
                </c:pt>
                <c:pt idx="2">
                  <c:v>9M 2018</c:v>
                </c:pt>
              </c:strCache>
            </c:strRef>
          </c:cat>
          <c:val>
            <c:numRef>
              <c:f>Sheet1!$C$2:$C$4</c:f>
              <c:numCache>
                <c:formatCode>#,##0.00</c:formatCode>
                <c:ptCount val="3"/>
                <c:pt idx="0">
                  <c:v>2.7519123426245482</c:v>
                </c:pt>
                <c:pt idx="1">
                  <c:v>2.9185169885992011</c:v>
                </c:pt>
                <c:pt idx="2">
                  <c:v>3.1565099303809987</c:v>
                </c:pt>
              </c:numCache>
            </c:numRef>
          </c:val>
          <c:extLst>
            <c:ext xmlns:c16="http://schemas.microsoft.com/office/drawing/2014/chart" uri="{C3380CC4-5D6E-409C-BE32-E72D297353CC}">
              <c16:uniqueId val="{00000001-FD52-40A7-A5FD-44822B84E36B}"/>
            </c:ext>
          </c:extLst>
        </c:ser>
        <c:dLbls>
          <c:showLegendKey val="0"/>
          <c:showVal val="0"/>
          <c:showCatName val="0"/>
          <c:showSerName val="0"/>
          <c:showPercent val="0"/>
          <c:showBubbleSize val="0"/>
        </c:dLbls>
        <c:gapWidth val="70"/>
        <c:overlap val="100"/>
        <c:axId val="458929192"/>
        <c:axId val="458921744"/>
      </c:barChart>
      <c:lineChart>
        <c:grouping val="standard"/>
        <c:varyColors val="0"/>
        <c:ser>
          <c:idx val="2"/>
          <c:order val="2"/>
          <c:tx>
            <c:strRef>
              <c:f>Sheet1!$D$1</c:f>
              <c:strCache>
                <c:ptCount val="1"/>
                <c:pt idx="0">
                  <c:v>Total</c:v>
                </c:pt>
              </c:strCache>
            </c:strRef>
          </c:tx>
          <c:spPr>
            <a:ln>
              <a:solidFill>
                <a:schemeClr val="accent1">
                  <a:alpha val="0"/>
                </a:schemeClr>
              </a:solidFill>
            </a:ln>
            <a:effectLst/>
          </c:spPr>
          <c:marker>
            <c:symbol val="none"/>
          </c:marker>
          <c:dLbls>
            <c:dLbl>
              <c:idx val="0"/>
              <c:layout>
                <c:manualLayout>
                  <c:x val="-0.13009700676694852"/>
                  <c:y val="-5.0537173419360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A6-42B9-813C-EE7CDAB8F133}"/>
                </c:ext>
              </c:extLst>
            </c:dLbl>
            <c:dLbl>
              <c:idx val="1"/>
              <c:layout>
                <c:manualLayout>
                  <c:x val="-0.13009700676694852"/>
                  <c:y val="-6.1051000700384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A6-42B9-813C-EE7CDAB8F133}"/>
                </c:ext>
              </c:extLst>
            </c:dLbl>
            <c:dLbl>
              <c:idx val="2"/>
              <c:layout>
                <c:manualLayout>
                  <c:x val="-0.10705340215601356"/>
                  <c:y val="-5.3457138612390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A6-42B9-813C-EE7CDAB8F133}"/>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9M 2016</c:v>
                </c:pt>
                <c:pt idx="1">
                  <c:v>9M 2017</c:v>
                </c:pt>
                <c:pt idx="2">
                  <c:v>9M 2018</c:v>
                </c:pt>
              </c:strCache>
            </c:strRef>
          </c:cat>
          <c:val>
            <c:numRef>
              <c:f>Sheet1!$D$2:$D$4</c:f>
              <c:numCache>
                <c:formatCode>#,##0.00</c:formatCode>
                <c:ptCount val="3"/>
                <c:pt idx="0">
                  <c:v>12.418361459624549</c:v>
                </c:pt>
                <c:pt idx="1">
                  <c:v>12.760401423599202</c:v>
                </c:pt>
                <c:pt idx="2">
                  <c:v>13.128935817381</c:v>
                </c:pt>
              </c:numCache>
            </c:numRef>
          </c:val>
          <c:smooth val="0"/>
          <c:extLst>
            <c:ext xmlns:c16="http://schemas.microsoft.com/office/drawing/2014/chart" uri="{C3380CC4-5D6E-409C-BE32-E72D297353CC}">
              <c16:uniqueId val="{00000002-FD52-40A7-A5FD-44822B84E36B}"/>
            </c:ext>
          </c:extLst>
        </c:ser>
        <c:dLbls>
          <c:showLegendKey val="0"/>
          <c:showVal val="0"/>
          <c:showCatName val="0"/>
          <c:showSerName val="0"/>
          <c:showPercent val="0"/>
          <c:showBubbleSize val="0"/>
        </c:dLbls>
        <c:marker val="1"/>
        <c:smooth val="0"/>
        <c:axId val="458929192"/>
        <c:axId val="458921744"/>
      </c:lineChart>
      <c:catAx>
        <c:axId val="458929192"/>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8921744"/>
        <c:crosses val="autoZero"/>
        <c:auto val="1"/>
        <c:lblAlgn val="ctr"/>
        <c:lblOffset val="100"/>
        <c:noMultiLvlLbl val="1"/>
      </c:catAx>
      <c:valAx>
        <c:axId val="458921744"/>
        <c:scaling>
          <c:orientation val="minMax"/>
          <c:min val="0"/>
        </c:scaling>
        <c:delete val="0"/>
        <c:axPos val="l"/>
        <c:numFmt formatCode="#,##0" sourceLinked="0"/>
        <c:majorTickMark val="none"/>
        <c:minorTickMark val="none"/>
        <c:tickLblPos val="none"/>
        <c:spPr>
          <a:ln w="12700" cap="flat">
            <a:noFill/>
            <a:prstDash val="solid"/>
            <a:round/>
          </a:ln>
        </c:spPr>
        <c:txPr>
          <a:bodyPr rot="0"/>
          <a:lstStyle/>
          <a:p>
            <a:pPr>
              <a:defRPr sz="1100" b="0" i="0" u="none" strike="noStrike">
                <a:solidFill>
                  <a:srgbClr val="595959"/>
                </a:solidFill>
                <a:latin typeface="Segoe UI"/>
              </a:defRPr>
            </a:pPr>
            <a:endParaRPr lang="ru-RU"/>
          </a:p>
        </c:txPr>
        <c:crossAx val="458929192"/>
        <c:crosses val="autoZero"/>
        <c:crossBetween val="between"/>
        <c:majorUnit val="2.25"/>
        <c:minorUnit val="1.125"/>
      </c:valAx>
      <c:spPr>
        <a:noFill/>
        <a:ln w="12700" cap="flat">
          <a:noFill/>
          <a:miter lim="400000"/>
        </a:ln>
        <a:effectLst/>
      </c:spPr>
    </c:plotArea>
    <c:legend>
      <c:legendPos val="b"/>
      <c:legendEntry>
        <c:idx val="2"/>
        <c:delete val="1"/>
      </c:legendEntry>
      <c:layout>
        <c:manualLayout>
          <c:xMode val="edge"/>
          <c:yMode val="edge"/>
          <c:x val="4.9053688148383907E-2"/>
          <c:y val="0.86183150406465348"/>
          <c:w val="0.89643155326146617"/>
          <c:h val="0.13503738821878999"/>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9642509536923E-2"/>
          <c:y val="0.15028702057404111"/>
          <c:w val="0.8954033645618551"/>
          <c:h val="0.53708876340829592"/>
        </c:manualLayout>
      </c:layout>
      <c:barChart>
        <c:barDir val="col"/>
        <c:grouping val="stacked"/>
        <c:varyColors val="0"/>
        <c:ser>
          <c:idx val="0"/>
          <c:order val="0"/>
          <c:tx>
            <c:strRef>
              <c:f>Sheet1!$A$2</c:f>
              <c:strCache>
                <c:ptCount val="1"/>
                <c:pt idx="0">
                  <c:v>Home markets</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9M 2016</c:v>
                </c:pt>
                <c:pt idx="1">
                  <c:v>9M 2017</c:v>
                </c:pt>
                <c:pt idx="2">
                  <c:v>9M 2018</c:v>
                </c:pt>
              </c:strCache>
            </c:strRef>
          </c:cat>
          <c:val>
            <c:numRef>
              <c:f>Sheet1!$B$2:$D$2</c:f>
              <c:numCache>
                <c:formatCode>0.000</c:formatCode>
                <c:ptCount val="3"/>
                <c:pt idx="0">
                  <c:v>7.8670266619086791</c:v>
                </c:pt>
                <c:pt idx="1">
                  <c:v>7.8059095319716327</c:v>
                </c:pt>
                <c:pt idx="2">
                  <c:v>8.0339404337484464</c:v>
                </c:pt>
              </c:numCache>
            </c:numRef>
          </c:val>
          <c:extLst>
            <c:ext xmlns:c16="http://schemas.microsoft.com/office/drawing/2014/chart" uri="{C3380CC4-5D6E-409C-BE32-E72D297353CC}">
              <c16:uniqueId val="{00000000-F2A2-4A50-AC4C-4486226FBDED}"/>
            </c:ext>
          </c:extLst>
        </c:ser>
        <c:ser>
          <c:idx val="1"/>
          <c:order val="1"/>
          <c:tx>
            <c:strRef>
              <c:f>Sheet1!$A$3</c:f>
              <c:strCache>
                <c:ptCount val="1"/>
                <c:pt idx="0">
                  <c:v>Export markets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9M 2016</c:v>
                </c:pt>
                <c:pt idx="1">
                  <c:v>9M 2017</c:v>
                </c:pt>
                <c:pt idx="2">
                  <c:v>9M 2018</c:v>
                </c:pt>
              </c:strCache>
            </c:strRef>
          </c:cat>
          <c:val>
            <c:numRef>
              <c:f>Sheet1!$B$3:$D$3</c:f>
              <c:numCache>
                <c:formatCode>0.000</c:formatCode>
                <c:ptCount val="3"/>
                <c:pt idx="0">
                  <c:v>4.3945283270000113</c:v>
                </c:pt>
                <c:pt idx="1">
                  <c:v>4.2832639846666662</c:v>
                </c:pt>
                <c:pt idx="2">
                  <c:v>4.7985725327372837</c:v>
                </c:pt>
              </c:numCache>
            </c:numRef>
          </c:val>
          <c:extLst>
            <c:ext xmlns:c16="http://schemas.microsoft.com/office/drawing/2014/chart" uri="{C3380CC4-5D6E-409C-BE32-E72D297353CC}">
              <c16:uniqueId val="{00000001-F2A2-4A50-AC4C-4486226FBDED}"/>
            </c:ext>
          </c:extLst>
        </c:ser>
        <c:dLbls>
          <c:showLegendKey val="0"/>
          <c:showVal val="0"/>
          <c:showCatName val="0"/>
          <c:showSerName val="0"/>
          <c:showPercent val="0"/>
          <c:showBubbleSize val="0"/>
        </c:dLbls>
        <c:gapWidth val="70"/>
        <c:overlap val="100"/>
        <c:axId val="457686640"/>
        <c:axId val="457686248"/>
      </c:barChart>
      <c:lineChart>
        <c:grouping val="standard"/>
        <c:varyColors val="0"/>
        <c:ser>
          <c:idx val="2"/>
          <c:order val="2"/>
          <c:tx>
            <c:strRef>
              <c:f>Sheet1!$A$4</c:f>
              <c:strCache>
                <c:ptCount val="1"/>
                <c:pt idx="0">
                  <c:v>Total</c:v>
                </c:pt>
              </c:strCache>
            </c:strRef>
          </c:tx>
          <c:spPr>
            <a:ln>
              <a:solidFill>
                <a:schemeClr val="bg1">
                  <a:lumMod val="65000"/>
                  <a:alpha val="0"/>
                </a:schemeClr>
              </a:solidFill>
            </a:ln>
            <a:effectLst/>
          </c:spPr>
          <c:marker>
            <c:symbol val="none"/>
          </c:marker>
          <c:dLbls>
            <c:dLbl>
              <c:idx val="0"/>
              <c:layout>
                <c:manualLayout>
                  <c:x val="-0.13009700676694852"/>
                  <c:y val="-4.62777202477481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3A-4A2A-B7C4-DA53B1ED5ADB}"/>
                </c:ext>
              </c:extLst>
            </c:dLbl>
            <c:dLbl>
              <c:idx val="1"/>
              <c:layout>
                <c:manualLayout>
                  <c:x val="-0.13009700676694855"/>
                  <c:y val="-4.62777202477481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3A-4A2A-B7C4-DA53B1ED5ADB}"/>
                </c:ext>
              </c:extLst>
            </c:dLbl>
            <c:dLbl>
              <c:idx val="2"/>
              <c:layout>
                <c:manualLayout>
                  <c:x val="-0.10599015632712003"/>
                  <c:y val="-4.13149410914206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3A-4A2A-B7C4-DA53B1ED5ADB}"/>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9M 2016</c:v>
                </c:pt>
                <c:pt idx="1">
                  <c:v>9M 2017</c:v>
                </c:pt>
                <c:pt idx="2">
                  <c:v>9M 2018</c:v>
                </c:pt>
              </c:strCache>
            </c:strRef>
          </c:cat>
          <c:val>
            <c:numRef>
              <c:f>Sheet1!$B$4:$D$4</c:f>
              <c:numCache>
                <c:formatCode>0.000</c:formatCode>
                <c:ptCount val="3"/>
                <c:pt idx="0">
                  <c:v>12.261554988908689</c:v>
                </c:pt>
                <c:pt idx="1">
                  <c:v>12.089173516638299</c:v>
                </c:pt>
                <c:pt idx="2">
                  <c:v>12.83251296648573</c:v>
                </c:pt>
              </c:numCache>
            </c:numRef>
          </c:val>
          <c:smooth val="0"/>
          <c:extLst>
            <c:ext xmlns:c16="http://schemas.microsoft.com/office/drawing/2014/chart" uri="{C3380CC4-5D6E-409C-BE32-E72D297353CC}">
              <c16:uniqueId val="{00000002-F2A2-4A50-AC4C-4486226FBDED}"/>
            </c:ext>
          </c:extLst>
        </c:ser>
        <c:dLbls>
          <c:showLegendKey val="0"/>
          <c:showVal val="0"/>
          <c:showCatName val="0"/>
          <c:showSerName val="0"/>
          <c:showPercent val="0"/>
          <c:showBubbleSize val="0"/>
        </c:dLbls>
        <c:marker val="1"/>
        <c:smooth val="0"/>
        <c:axId val="457686640"/>
        <c:axId val="457686248"/>
      </c:lineChart>
      <c:catAx>
        <c:axId val="457686640"/>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7686248"/>
        <c:crosses val="autoZero"/>
        <c:auto val="1"/>
        <c:lblAlgn val="ctr"/>
        <c:lblOffset val="100"/>
        <c:noMultiLvlLbl val="1"/>
      </c:catAx>
      <c:valAx>
        <c:axId val="457686248"/>
        <c:scaling>
          <c:orientation val="minMax"/>
          <c:min val="0"/>
        </c:scaling>
        <c:delete val="0"/>
        <c:axPos val="l"/>
        <c:numFmt formatCode="0.0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457686640"/>
        <c:crosses val="autoZero"/>
        <c:crossBetween val="between"/>
        <c:majorUnit val="2.25"/>
        <c:minorUnit val="1.125"/>
      </c:valAx>
      <c:spPr>
        <a:noFill/>
        <a:ln w="12700" cap="flat">
          <a:noFill/>
          <a:miter lim="400000"/>
        </a:ln>
        <a:effectLst/>
      </c:spPr>
    </c:plotArea>
    <c:legend>
      <c:legendPos val="b"/>
      <c:legendEntry>
        <c:idx val="2"/>
        <c:delete val="1"/>
      </c:legendEntry>
      <c:layout>
        <c:manualLayout>
          <c:xMode val="edge"/>
          <c:yMode val="edge"/>
          <c:x val="5.0344805317612984E-2"/>
          <c:y val="0.813795135296284"/>
          <c:w val="0.89185705916813118"/>
          <c:h val="0.11048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314259487335608E-2"/>
          <c:y val="7.6349089331379696E-2"/>
          <c:w val="0.89579545087619772"/>
          <c:h val="0.54042149143121809"/>
        </c:manualLayout>
      </c:layout>
      <c:barChart>
        <c:barDir val="col"/>
        <c:grouping val="stacked"/>
        <c:varyColors val="0"/>
        <c:ser>
          <c:idx val="0"/>
          <c:order val="0"/>
          <c:tx>
            <c:strRef>
              <c:f>Sheet1!$A$2</c:f>
              <c:strCache>
                <c:ptCount val="1"/>
                <c:pt idx="0">
                  <c:v>Finished steel</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Sheet1!$B$2:$D$2</c:f>
              <c:numCache>
                <c:formatCode>0.00</c:formatCode>
                <c:ptCount val="3"/>
                <c:pt idx="0">
                  <c:v>1.5402695129999995</c:v>
                </c:pt>
                <c:pt idx="1">
                  <c:v>1.4772839010000001</c:v>
                </c:pt>
                <c:pt idx="2">
                  <c:v>1.4592746749999996</c:v>
                </c:pt>
              </c:numCache>
            </c:numRef>
          </c:val>
          <c:extLst>
            <c:ext xmlns:c16="http://schemas.microsoft.com/office/drawing/2014/chart" uri="{C3380CC4-5D6E-409C-BE32-E72D297353CC}">
              <c16:uniqueId val="{00000000-B225-482C-BED2-1ACD497826C9}"/>
            </c:ext>
          </c:extLst>
        </c:ser>
        <c:ser>
          <c:idx val="1"/>
          <c:order val="1"/>
          <c:tx>
            <c:strRef>
              <c:f>Sheet1!$A$3</c:f>
              <c:strCache>
                <c:ptCount val="1"/>
                <c:pt idx="0">
                  <c:v>Semis, the Group and NBH</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Sheet1!$B$3:$D$3</c:f>
              <c:numCache>
                <c:formatCode>0.00</c:formatCode>
                <c:ptCount val="3"/>
                <c:pt idx="0">
                  <c:v>0.95802938999999998</c:v>
                </c:pt>
                <c:pt idx="1">
                  <c:v>1.1175726930000001</c:v>
                </c:pt>
                <c:pt idx="2">
                  <c:v>0.95643855000000022</c:v>
                </c:pt>
              </c:numCache>
            </c:numRef>
          </c:val>
          <c:extLst>
            <c:ext xmlns:c16="http://schemas.microsoft.com/office/drawing/2014/chart" uri="{C3380CC4-5D6E-409C-BE32-E72D297353CC}">
              <c16:uniqueId val="{00000001-B225-482C-BED2-1ACD497826C9}"/>
            </c:ext>
          </c:extLst>
        </c:ser>
        <c:ser>
          <c:idx val="2"/>
          <c:order val="2"/>
          <c:tx>
            <c:strRef>
              <c:f>Sheet1!$A$4</c:f>
              <c:strCache>
                <c:ptCount val="1"/>
                <c:pt idx="0">
                  <c:v>Semis, third parties</c:v>
                </c:pt>
              </c:strCache>
            </c:strRef>
          </c:tx>
          <c:spPr>
            <a:solidFill>
              <a:srgbClr val="808080"/>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3Q 2017</c:v>
                </c:pt>
                <c:pt idx="1">
                  <c:v>2Q 2018</c:v>
                </c:pt>
                <c:pt idx="2">
                  <c:v>3Q 2018</c:v>
                </c:pt>
              </c:strCache>
            </c:strRef>
          </c:cat>
          <c:val>
            <c:numRef>
              <c:f>Sheet1!$B$4:$D$4</c:f>
              <c:numCache>
                <c:formatCode>0.00</c:formatCode>
                <c:ptCount val="3"/>
                <c:pt idx="0">
                  <c:v>0.92623050600000079</c:v>
                </c:pt>
                <c:pt idx="1">
                  <c:v>0.83777834999999934</c:v>
                </c:pt>
                <c:pt idx="2">
                  <c:v>0.77336351000000014</c:v>
                </c:pt>
              </c:numCache>
            </c:numRef>
          </c:val>
          <c:extLst>
            <c:ext xmlns:c16="http://schemas.microsoft.com/office/drawing/2014/chart" uri="{C3380CC4-5D6E-409C-BE32-E72D297353CC}">
              <c16:uniqueId val="{00000002-B225-482C-BED2-1ACD497826C9}"/>
            </c:ext>
          </c:extLst>
        </c:ser>
        <c:dLbls>
          <c:showLegendKey val="0"/>
          <c:showVal val="0"/>
          <c:showCatName val="0"/>
          <c:showSerName val="0"/>
          <c:showPercent val="0"/>
          <c:showBubbleSize val="0"/>
        </c:dLbls>
        <c:gapWidth val="70"/>
        <c:overlap val="100"/>
        <c:axId val="457683504"/>
        <c:axId val="457688208"/>
      </c:barChart>
      <c:lineChart>
        <c:grouping val="standard"/>
        <c:varyColors val="0"/>
        <c:ser>
          <c:idx val="3"/>
          <c:order val="3"/>
          <c:tx>
            <c:strRef>
              <c:f>Sheet1!$A$5</c:f>
              <c:strCache>
                <c:ptCount val="1"/>
                <c:pt idx="0">
                  <c:v>Total</c:v>
                </c:pt>
              </c:strCache>
            </c:strRef>
          </c:tx>
          <c:spPr>
            <a:ln>
              <a:solidFill>
                <a:srgbClr val="00B050">
                  <a:alpha val="0"/>
                </a:srgbClr>
              </a:solidFill>
            </a:ln>
          </c:spPr>
          <c:marker>
            <c:symbol val="none"/>
          </c:marker>
          <c:dLbls>
            <c:numFmt formatCode="#,##0.00" sourceLinked="0"/>
            <c:spPr>
              <a:noFill/>
              <a:ln>
                <a:noFill/>
              </a:ln>
              <a:effectLst/>
            </c:spPr>
            <c:txPr>
              <a:bodyPr wrap="square" lIns="38100" tIns="19050" rIns="38100" bIns="19050" anchor="ctr">
                <a:spAutoFit/>
              </a:bodyPr>
              <a:lstStyle/>
              <a:p>
                <a:pPr>
                  <a:defRPr sz="1200" b="1">
                    <a:latin typeface="Calibri" panose="020F0502020204030204"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3Q 2017</c:v>
                </c:pt>
                <c:pt idx="1">
                  <c:v>2Q 2018</c:v>
                </c:pt>
                <c:pt idx="2">
                  <c:v>3Q 2018</c:v>
                </c:pt>
              </c:strCache>
            </c:strRef>
          </c:cat>
          <c:val>
            <c:numRef>
              <c:f>Sheet1!$B$5:$D$5</c:f>
              <c:numCache>
                <c:formatCode>0.00</c:formatCode>
                <c:ptCount val="3"/>
                <c:pt idx="0">
                  <c:v>3.4245294090000002</c:v>
                </c:pt>
                <c:pt idx="1">
                  <c:v>3.4326349439999997</c:v>
                </c:pt>
                <c:pt idx="2">
                  <c:v>3.189076735</c:v>
                </c:pt>
              </c:numCache>
            </c:numRef>
          </c:val>
          <c:smooth val="0"/>
          <c:extLst>
            <c:ext xmlns:c16="http://schemas.microsoft.com/office/drawing/2014/chart" uri="{C3380CC4-5D6E-409C-BE32-E72D297353CC}">
              <c16:uniqueId val="{00000003-B225-482C-BED2-1ACD497826C9}"/>
            </c:ext>
          </c:extLst>
        </c:ser>
        <c:dLbls>
          <c:showLegendKey val="0"/>
          <c:showVal val="0"/>
          <c:showCatName val="0"/>
          <c:showSerName val="0"/>
          <c:showPercent val="0"/>
          <c:showBubbleSize val="0"/>
        </c:dLbls>
        <c:marker val="1"/>
        <c:smooth val="0"/>
        <c:axId val="457683504"/>
        <c:axId val="457688208"/>
      </c:lineChart>
      <c:catAx>
        <c:axId val="457683504"/>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00" b="0" i="0" u="none" strike="noStrike">
                <a:solidFill>
                  <a:srgbClr val="000000"/>
                </a:solidFill>
                <a:latin typeface="Calibri"/>
              </a:defRPr>
            </a:pPr>
            <a:endParaRPr lang="ru-RU"/>
          </a:p>
        </c:txPr>
        <c:crossAx val="457688208"/>
        <c:crosses val="autoZero"/>
        <c:auto val="1"/>
        <c:lblAlgn val="ctr"/>
        <c:lblOffset val="100"/>
        <c:noMultiLvlLbl val="1"/>
      </c:catAx>
      <c:valAx>
        <c:axId val="457688208"/>
        <c:scaling>
          <c:orientation val="minMax"/>
        </c:scaling>
        <c:delete val="0"/>
        <c:axPos val="l"/>
        <c:numFmt formatCode="&quot; &quot;#,##0.00&quot;   &quot;;&quot;-&quot;#,##0.00&quot;   &quot;;&quot; '-&quot;??&quot;   &quot;"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457683504"/>
        <c:crosses val="autoZero"/>
        <c:crossBetween val="between"/>
        <c:majorUnit val="1"/>
        <c:minorUnit val="0.5"/>
      </c:valAx>
      <c:spPr>
        <a:noFill/>
        <a:ln w="12700" cap="flat">
          <a:noFill/>
          <a:miter lim="400000"/>
        </a:ln>
        <a:effectLst/>
      </c:spPr>
    </c:plotArea>
    <c:legend>
      <c:legendPos val="b"/>
      <c:legendEntry>
        <c:idx val="3"/>
        <c:delete val="1"/>
      </c:legendEntry>
      <c:layout>
        <c:manualLayout>
          <c:xMode val="edge"/>
          <c:yMode val="edge"/>
          <c:x val="5.1092998260981869E-2"/>
          <c:y val="0.7468419722935703"/>
          <c:w val="0.89313479927487094"/>
          <c:h val="0.21915172497174143"/>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12273858127817E-2"/>
          <c:y val="6.164387346318552E-2"/>
          <c:w val="0.90165711074685406"/>
          <c:h val="0.55602835987354615"/>
        </c:manualLayout>
      </c:layout>
      <c:barChart>
        <c:barDir val="col"/>
        <c:grouping val="stacked"/>
        <c:varyColors val="0"/>
        <c:ser>
          <c:idx val="0"/>
          <c:order val="0"/>
          <c:tx>
            <c:strRef>
              <c:f>Sheet1!$B$1</c:f>
              <c:strCache>
                <c:ptCount val="1"/>
                <c:pt idx="0">
                  <c:v>Pellets</c:v>
                </c:pt>
              </c:strCache>
            </c:strRef>
          </c:tx>
          <c:spPr>
            <a:solidFill>
              <a:schemeClr val="accent1"/>
            </a:solidFill>
            <a:ln w="12700" cap="flat">
              <a:noFill/>
              <a:miter lim="400000"/>
            </a:ln>
            <a:effectLst/>
          </c:spPr>
          <c:invertIfNegative val="0"/>
          <c:dLbls>
            <c:numFmt formatCode="#,##0.00" sourceLinked="0"/>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3Q 2017</c:v>
                </c:pt>
                <c:pt idx="1">
                  <c:v>2Q 2018</c:v>
                </c:pt>
                <c:pt idx="2">
                  <c:v>3Q 2018</c:v>
                </c:pt>
              </c:strCache>
            </c:strRef>
          </c:cat>
          <c:val>
            <c:numRef>
              <c:f>Sheet1!$B$2:$B$4</c:f>
              <c:numCache>
                <c:formatCode>0.00</c:formatCode>
                <c:ptCount val="3"/>
                <c:pt idx="0">
                  <c:v>1.6754364399999999</c:v>
                </c:pt>
                <c:pt idx="1">
                  <c:v>1.67817149</c:v>
                </c:pt>
                <c:pt idx="2">
                  <c:v>1.7056908500000001</c:v>
                </c:pt>
              </c:numCache>
            </c:numRef>
          </c:val>
          <c:extLst>
            <c:ext xmlns:c16="http://schemas.microsoft.com/office/drawing/2014/chart" uri="{C3380CC4-5D6E-409C-BE32-E72D297353CC}">
              <c16:uniqueId val="{00000000-9A02-407D-8FDD-C18921F01E7D}"/>
            </c:ext>
          </c:extLst>
        </c:ser>
        <c:ser>
          <c:idx val="1"/>
          <c:order val="1"/>
          <c:tx>
            <c:strRef>
              <c:f>Sheet1!$C$1</c:f>
              <c:strCache>
                <c:ptCount val="1"/>
                <c:pt idx="0">
                  <c:v>Concentrate</c:v>
                </c:pt>
              </c:strCache>
            </c:strRef>
          </c:tx>
          <c:spPr>
            <a:solidFill>
              <a:srgbClr val="BFBFBF"/>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Sheet1!$C$2:$C$4</c:f>
              <c:numCache>
                <c:formatCode>0.00</c:formatCode>
                <c:ptCount val="3"/>
                <c:pt idx="0">
                  <c:v>2.3334718000000003</c:v>
                </c:pt>
                <c:pt idx="1">
                  <c:v>2.4595241999999997</c:v>
                </c:pt>
                <c:pt idx="2">
                  <c:v>2.5072624999999999</c:v>
                </c:pt>
              </c:numCache>
            </c:numRef>
          </c:val>
          <c:extLst>
            <c:ext xmlns:c16="http://schemas.microsoft.com/office/drawing/2014/chart" uri="{C3380CC4-5D6E-409C-BE32-E72D297353CC}">
              <c16:uniqueId val="{00000001-9A02-407D-8FDD-C18921F01E7D}"/>
            </c:ext>
          </c:extLst>
        </c:ser>
        <c:ser>
          <c:idx val="2"/>
          <c:order val="2"/>
          <c:tx>
            <c:strRef>
              <c:f>Sheet1!$D$1</c:f>
              <c:strCache>
                <c:ptCount val="1"/>
                <c:pt idx="0">
                  <c:v>Sinter ore</c:v>
                </c:pt>
              </c:strCache>
            </c:strRef>
          </c:tx>
          <c:spPr>
            <a:solidFill>
              <a:srgbClr val="808080"/>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Sheet1!$D$2:$D$4</c:f>
              <c:numCache>
                <c:formatCode>0.00</c:formatCode>
                <c:ptCount val="3"/>
                <c:pt idx="0">
                  <c:v>0.37803304999999998</c:v>
                </c:pt>
                <c:pt idx="1">
                  <c:v>0.38045355000000003</c:v>
                </c:pt>
                <c:pt idx="2">
                  <c:v>0.3842042</c:v>
                </c:pt>
              </c:numCache>
            </c:numRef>
          </c:val>
          <c:extLst>
            <c:ext xmlns:c16="http://schemas.microsoft.com/office/drawing/2014/chart" uri="{C3380CC4-5D6E-409C-BE32-E72D297353CC}">
              <c16:uniqueId val="{00000002-9A02-407D-8FDD-C18921F01E7D}"/>
            </c:ext>
          </c:extLst>
        </c:ser>
        <c:dLbls>
          <c:showLegendKey val="0"/>
          <c:showVal val="0"/>
          <c:showCatName val="0"/>
          <c:showSerName val="0"/>
          <c:showPercent val="0"/>
          <c:showBubbleSize val="0"/>
        </c:dLbls>
        <c:gapWidth val="70"/>
        <c:overlap val="100"/>
        <c:axId val="457682328"/>
        <c:axId val="457687032"/>
      </c:barChart>
      <c:lineChart>
        <c:grouping val="standard"/>
        <c:varyColors val="0"/>
        <c:ser>
          <c:idx val="3"/>
          <c:order val="3"/>
          <c:tx>
            <c:strRef>
              <c:f>Sheet1!$E$1</c:f>
              <c:strCache>
                <c:ptCount val="1"/>
                <c:pt idx="0">
                  <c:v>Total</c:v>
                </c:pt>
              </c:strCache>
            </c:strRef>
          </c:tx>
          <c:spPr>
            <a:ln>
              <a:solidFill>
                <a:schemeClr val="bg1">
                  <a:lumMod val="65000"/>
                  <a:alpha val="0"/>
                </a:schemeClr>
              </a:solidFill>
            </a:ln>
            <a:effectLst/>
          </c:spPr>
          <c:marker>
            <c:symbol val="none"/>
          </c:marker>
          <c:dLbls>
            <c:dLbl>
              <c:idx val="0"/>
              <c:layout>
                <c:manualLayout>
                  <c:x val="-0.11351779872644734"/>
                  <c:y val="-6.03033047386648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02-407D-8FDD-C18921F01E7D}"/>
                </c:ext>
              </c:extLst>
            </c:dLbl>
            <c:dLbl>
              <c:idx val="1"/>
              <c:layout>
                <c:manualLayout>
                  <c:x val="-0.11351779872644727"/>
                  <c:y val="-4.69371839702145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02-407D-8FDD-C18921F01E7D}"/>
                </c:ext>
              </c:extLst>
            </c:dLbl>
            <c:dLbl>
              <c:idx val="2"/>
              <c:layout>
                <c:manualLayout>
                  <c:x val="-0.11351779872644732"/>
                  <c:y val="-4.2603121095486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02-407D-8FDD-C18921F01E7D}"/>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Sheet1!$E$2:$E$4</c:f>
              <c:numCache>
                <c:formatCode>0.00</c:formatCode>
                <c:ptCount val="3"/>
                <c:pt idx="0">
                  <c:v>4.3869412900000002</c:v>
                </c:pt>
                <c:pt idx="1">
                  <c:v>4.5181492399999996</c:v>
                </c:pt>
                <c:pt idx="2">
                  <c:v>4.5971575500000004</c:v>
                </c:pt>
              </c:numCache>
            </c:numRef>
          </c:val>
          <c:smooth val="0"/>
          <c:extLst>
            <c:ext xmlns:c16="http://schemas.microsoft.com/office/drawing/2014/chart" uri="{C3380CC4-5D6E-409C-BE32-E72D297353CC}">
              <c16:uniqueId val="{00000006-9A02-407D-8FDD-C18921F01E7D}"/>
            </c:ext>
          </c:extLst>
        </c:ser>
        <c:dLbls>
          <c:showLegendKey val="0"/>
          <c:showVal val="0"/>
          <c:showCatName val="0"/>
          <c:showSerName val="0"/>
          <c:showPercent val="0"/>
          <c:showBubbleSize val="0"/>
        </c:dLbls>
        <c:marker val="1"/>
        <c:smooth val="0"/>
        <c:axId val="457682328"/>
        <c:axId val="457687032"/>
      </c:lineChart>
      <c:catAx>
        <c:axId val="457682328"/>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50" b="0" i="0" u="none" strike="noStrike">
                <a:solidFill>
                  <a:srgbClr val="000000"/>
                </a:solidFill>
                <a:latin typeface="Calibri"/>
              </a:defRPr>
            </a:pPr>
            <a:endParaRPr lang="ru-RU"/>
          </a:p>
        </c:txPr>
        <c:crossAx val="457687032"/>
        <c:crosses val="autoZero"/>
        <c:auto val="1"/>
        <c:lblAlgn val="ctr"/>
        <c:lblOffset val="100"/>
        <c:noMultiLvlLbl val="1"/>
      </c:catAx>
      <c:valAx>
        <c:axId val="457687032"/>
        <c:scaling>
          <c:orientation val="minMax"/>
        </c:scaling>
        <c:delete val="0"/>
        <c:axPos val="l"/>
        <c:numFmt formatCode="0.00" sourceLinked="0"/>
        <c:majorTickMark val="none"/>
        <c:minorTickMark val="none"/>
        <c:tickLblPos val="nextTo"/>
        <c:spPr>
          <a:ln w="12700" cap="flat">
            <a:noFill/>
            <a:prstDash val="solid"/>
            <a:round/>
          </a:ln>
        </c:spPr>
        <c:txPr>
          <a:bodyPr rot="0"/>
          <a:lstStyle/>
          <a:p>
            <a:pPr>
              <a:defRPr sz="100" b="0" i="0" u="none" strike="noStrike">
                <a:solidFill>
                  <a:srgbClr val="FFFFFF"/>
                </a:solidFill>
                <a:latin typeface="Calibri"/>
              </a:defRPr>
            </a:pPr>
            <a:endParaRPr lang="ru-RU"/>
          </a:p>
        </c:txPr>
        <c:crossAx val="457682328"/>
        <c:crosses val="autoZero"/>
        <c:crossBetween val="between"/>
        <c:majorUnit val="2.5"/>
        <c:minorUnit val="1.25"/>
      </c:valAx>
      <c:spPr>
        <a:noFill/>
        <a:ln w="12700" cap="flat">
          <a:noFill/>
          <a:miter lim="400000"/>
        </a:ln>
        <a:effectLst/>
      </c:spPr>
    </c:plotArea>
    <c:legend>
      <c:legendPos val="b"/>
      <c:legendEntry>
        <c:idx val="3"/>
        <c:delete val="1"/>
      </c:legendEntry>
      <c:layout>
        <c:manualLayout>
          <c:xMode val="edge"/>
          <c:yMode val="edge"/>
          <c:x val="0.14806040864672787"/>
          <c:y val="0.74769230124189745"/>
          <c:w val="0.63281018655611487"/>
          <c:h val="0.2024120986474135"/>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224632298321201E-2"/>
          <c:y val="9.2346917646041998E-2"/>
          <c:w val="0.91526072515271872"/>
          <c:h val="0.52396185102530635"/>
        </c:manualLayout>
      </c:layout>
      <c:barChart>
        <c:barDir val="col"/>
        <c:grouping val="stacked"/>
        <c:varyColors val="0"/>
        <c:ser>
          <c:idx val="0"/>
          <c:order val="0"/>
          <c:tx>
            <c:strRef>
              <c:f>Sheet1!$B$1</c:f>
              <c:strCache>
                <c:ptCount val="1"/>
                <c:pt idx="0">
                  <c:v>Finished steel</c:v>
                </c:pt>
              </c:strCache>
            </c:strRef>
          </c:tx>
          <c:spPr>
            <a:solidFill>
              <a:schemeClr val="accent1"/>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FFFFFF"/>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Sheet1!$B$2:$B$4</c:f>
              <c:numCache>
                <c:formatCode>0.00</c:formatCode>
                <c:ptCount val="3"/>
                <c:pt idx="0">
                  <c:v>0.58856552229500025</c:v>
                </c:pt>
                <c:pt idx="1">
                  <c:v>0.48208153400000003</c:v>
                </c:pt>
                <c:pt idx="2">
                  <c:v>0.73684513200000012</c:v>
                </c:pt>
              </c:numCache>
            </c:numRef>
          </c:val>
          <c:extLst>
            <c:ext xmlns:c16="http://schemas.microsoft.com/office/drawing/2014/chart" uri="{C3380CC4-5D6E-409C-BE32-E72D297353CC}">
              <c16:uniqueId val="{00000000-9E18-4799-9D82-34E6CEA55EFD}"/>
            </c:ext>
          </c:extLst>
        </c:ser>
        <c:ser>
          <c:idx val="1"/>
          <c:order val="1"/>
          <c:tx>
            <c:strRef>
              <c:f>Sheet1!$C$1</c:f>
              <c:strCache>
                <c:ptCount val="1"/>
                <c:pt idx="0">
                  <c:v>Billets</c:v>
                </c:pt>
              </c:strCache>
            </c:strRef>
          </c:tx>
          <c:spPr>
            <a:solidFill>
              <a:srgbClr val="A6A6A6"/>
            </a:solidFill>
            <a:ln w="12700" cap="flat">
              <a:noFill/>
              <a:miter lim="400000"/>
            </a:ln>
            <a:effectLst/>
          </c:spPr>
          <c:invertIfNegative val="0"/>
          <c:dLbls>
            <c:numFmt formatCode="0.00" sourceLinked="0"/>
            <c:spPr>
              <a:noFill/>
              <a:ln>
                <a:noFill/>
              </a:ln>
              <a:effectLst/>
            </c:spPr>
            <c:txPr>
              <a:bodyPr/>
              <a:lstStyle/>
              <a:p>
                <a:pPr>
                  <a:defRPr sz="1100" b="0" i="0" u="none" strike="noStrike">
                    <a:solidFill>
                      <a:srgbClr val="000000"/>
                    </a:solidFill>
                    <a:latin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Sheet1!$C$2:$C$4</c:f>
              <c:numCache>
                <c:formatCode>0.00</c:formatCode>
                <c:ptCount val="3"/>
                <c:pt idx="0">
                  <c:v>0.14801977000000022</c:v>
                </c:pt>
                <c:pt idx="1">
                  <c:v>0.15674275200000035</c:v>
                </c:pt>
                <c:pt idx="2">
                  <c:v>0.19750776100000006</c:v>
                </c:pt>
              </c:numCache>
            </c:numRef>
          </c:val>
          <c:extLst>
            <c:ext xmlns:c16="http://schemas.microsoft.com/office/drawing/2014/chart" uri="{C3380CC4-5D6E-409C-BE32-E72D297353CC}">
              <c16:uniqueId val="{00000001-9E18-4799-9D82-34E6CEA55EFD}"/>
            </c:ext>
          </c:extLst>
        </c:ser>
        <c:dLbls>
          <c:showLegendKey val="0"/>
          <c:showVal val="0"/>
          <c:showCatName val="0"/>
          <c:showSerName val="0"/>
          <c:showPercent val="0"/>
          <c:showBubbleSize val="0"/>
        </c:dLbls>
        <c:gapWidth val="70"/>
        <c:overlap val="100"/>
        <c:axId val="457687816"/>
        <c:axId val="457682720"/>
      </c:barChart>
      <c:lineChart>
        <c:grouping val="standard"/>
        <c:varyColors val="0"/>
        <c:ser>
          <c:idx val="2"/>
          <c:order val="2"/>
          <c:tx>
            <c:strRef>
              <c:f>Sheet1!$D$1</c:f>
              <c:strCache>
                <c:ptCount val="1"/>
                <c:pt idx="0">
                  <c:v>Total</c:v>
                </c:pt>
              </c:strCache>
            </c:strRef>
          </c:tx>
          <c:spPr>
            <a:ln>
              <a:solidFill>
                <a:srgbClr val="BFBFBF">
                  <a:alpha val="0"/>
                </a:srgbClr>
              </a:solidFill>
            </a:ln>
            <a:effectLst/>
          </c:spPr>
          <c:marker>
            <c:symbol val="none"/>
          </c:marker>
          <c:dLbls>
            <c:dLbl>
              <c:idx val="2"/>
              <c:layout>
                <c:manualLayout>
                  <c:x val="-0.10396580958353657"/>
                  <c:y val="-6.09693039706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18-4799-9D82-34E6CEA55EFD}"/>
                </c:ext>
              </c:extLst>
            </c:dLbl>
            <c:numFmt formatCode="0.00" sourceLinked="0"/>
            <c:spPr>
              <a:noFill/>
              <a:ln>
                <a:noFill/>
              </a:ln>
              <a:effectLst/>
            </c:spPr>
            <c:txPr>
              <a:bodyPr/>
              <a:lstStyle/>
              <a:p>
                <a:pPr>
                  <a:defRPr sz="1200" b="1" i="0" u="none" strike="noStrike">
                    <a:solidFill>
                      <a:srgbClr val="000000"/>
                    </a:solidFill>
                    <a:latin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3Q 2017</c:v>
                </c:pt>
                <c:pt idx="1">
                  <c:v>2Q 2018</c:v>
                </c:pt>
                <c:pt idx="2">
                  <c:v>3Q 2018</c:v>
                </c:pt>
              </c:strCache>
            </c:strRef>
          </c:cat>
          <c:val>
            <c:numRef>
              <c:f>Sheet1!$D$2:$D$4</c:f>
              <c:numCache>
                <c:formatCode>0.00</c:formatCode>
                <c:ptCount val="3"/>
                <c:pt idx="0">
                  <c:v>0.73658529229500047</c:v>
                </c:pt>
                <c:pt idx="1">
                  <c:v>0.63882428600000041</c:v>
                </c:pt>
                <c:pt idx="2">
                  <c:v>0.93435289300000024</c:v>
                </c:pt>
              </c:numCache>
            </c:numRef>
          </c:val>
          <c:smooth val="0"/>
          <c:extLst>
            <c:ext xmlns:c16="http://schemas.microsoft.com/office/drawing/2014/chart" uri="{C3380CC4-5D6E-409C-BE32-E72D297353CC}">
              <c16:uniqueId val="{00000003-9E18-4799-9D82-34E6CEA55EFD}"/>
            </c:ext>
          </c:extLst>
        </c:ser>
        <c:dLbls>
          <c:showLegendKey val="0"/>
          <c:showVal val="0"/>
          <c:showCatName val="0"/>
          <c:showSerName val="0"/>
          <c:showPercent val="0"/>
          <c:showBubbleSize val="0"/>
        </c:dLbls>
        <c:marker val="1"/>
        <c:smooth val="0"/>
        <c:axId val="457687816"/>
        <c:axId val="457682720"/>
      </c:lineChart>
      <c:catAx>
        <c:axId val="457687816"/>
        <c:scaling>
          <c:orientation val="minMax"/>
        </c:scaling>
        <c:delete val="0"/>
        <c:axPos val="b"/>
        <c:numFmt formatCode="General" sourceLinked="0"/>
        <c:majorTickMark val="none"/>
        <c:minorTickMark val="none"/>
        <c:tickLblPos val="low"/>
        <c:spPr>
          <a:ln w="12700" cap="flat">
            <a:solidFill>
              <a:schemeClr val="bg1">
                <a:lumMod val="50000"/>
              </a:schemeClr>
            </a:solidFill>
            <a:prstDash val="solid"/>
            <a:round/>
          </a:ln>
        </c:spPr>
        <c:txPr>
          <a:bodyPr rot="0"/>
          <a:lstStyle/>
          <a:p>
            <a:pPr>
              <a:defRPr sz="1050" b="0" i="0" u="none" strike="noStrike">
                <a:solidFill>
                  <a:srgbClr val="000000"/>
                </a:solidFill>
                <a:latin typeface="Calibri"/>
              </a:defRPr>
            </a:pPr>
            <a:endParaRPr lang="ru-RU"/>
          </a:p>
        </c:txPr>
        <c:crossAx val="457682720"/>
        <c:crosses val="autoZero"/>
        <c:auto val="1"/>
        <c:lblAlgn val="ctr"/>
        <c:lblOffset val="100"/>
        <c:noMultiLvlLbl val="1"/>
      </c:catAx>
      <c:valAx>
        <c:axId val="457682720"/>
        <c:scaling>
          <c:orientation val="minMax"/>
        </c:scaling>
        <c:delete val="0"/>
        <c:axPos val="l"/>
        <c:numFmt formatCode="0.00" sourceLinked="0"/>
        <c:majorTickMark val="none"/>
        <c:minorTickMark val="none"/>
        <c:tickLblPos val="nextTo"/>
        <c:spPr>
          <a:ln w="12700" cap="flat">
            <a:noFill/>
            <a:prstDash val="solid"/>
            <a:round/>
          </a:ln>
        </c:spPr>
        <c:txPr>
          <a:bodyPr rot="0"/>
          <a:lstStyle/>
          <a:p>
            <a:pPr>
              <a:defRPr sz="100" b="0" i="0" u="none" strike="noStrike">
                <a:solidFill>
                  <a:srgbClr val="FFFFFF"/>
                </a:solidFill>
                <a:latin typeface="Calibri"/>
              </a:defRPr>
            </a:pPr>
            <a:endParaRPr lang="ru-RU"/>
          </a:p>
        </c:txPr>
        <c:crossAx val="457687816"/>
        <c:crosses val="autoZero"/>
        <c:crossBetween val="between"/>
        <c:majorUnit val="0.5"/>
        <c:minorUnit val="0.25"/>
      </c:valAx>
      <c:spPr>
        <a:noFill/>
        <a:ln w="12700" cap="flat">
          <a:noFill/>
          <a:miter lim="400000"/>
        </a:ln>
        <a:effectLst/>
      </c:spPr>
    </c:plotArea>
    <c:legend>
      <c:legendPos val="b"/>
      <c:legendEntry>
        <c:idx val="2"/>
        <c:delete val="1"/>
      </c:legendEntry>
      <c:layout>
        <c:manualLayout>
          <c:xMode val="edge"/>
          <c:yMode val="edge"/>
          <c:x val="0.15339233038348082"/>
          <c:y val="0.7359901469535558"/>
          <c:w val="0.62831858407079644"/>
          <c:h val="0.19145479809676197"/>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BBA16DE32F243A531172E7F38DCF5" ma:contentTypeVersion="0" ma:contentTypeDescription="Создание документа." ma:contentTypeScope="" ma:versionID="8dc994e94eebca157fc4bd22e1647ada">
  <xsd:schema xmlns:xsd="http://www.w3.org/2001/XMLSchema" xmlns:xs="http://www.w3.org/2001/XMLSchema" xmlns:p="http://schemas.microsoft.com/office/2006/metadata/properties" xmlns:ns2="2e6c4e6a-6d57-47d6-9288-076169c1f698" targetNamespace="http://schemas.microsoft.com/office/2006/metadata/properties" ma:root="true" ma:fieldsID="899b4d0d15f6c81608c1f8921f6e86bd" ns2:_="">
    <xsd:import namespace="2e6c4e6a-6d57-47d6-9288-076169c1f6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c4e6a-6d57-47d6-9288-076169c1f69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3587-EE08-405B-9EAA-6521B0302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26808-14FC-4C9C-9077-AB506D8B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c4e6a-6d57-47d6-9288-076169c1f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FA425-4700-4C20-B394-0E74F3ECB174}">
  <ds:schemaRefs>
    <ds:schemaRef ds:uri="http://schemas.microsoft.com/sharepoint/v3/contenttype/forms"/>
  </ds:schemaRefs>
</ds:datastoreItem>
</file>

<file path=customXml/itemProps4.xml><?xml version="1.0" encoding="utf-8"?>
<ds:datastoreItem xmlns:ds="http://schemas.openxmlformats.org/officeDocument/2006/customXml" ds:itemID="{4D448133-94DC-4556-9455-CC7737F8AB8B}">
  <ds:schemaRefs>
    <ds:schemaRef ds:uri="http://schemas.microsoft.com/sharepoint/events"/>
  </ds:schemaRefs>
</ds:datastoreItem>
</file>

<file path=customXml/itemProps5.xml><?xml version="1.0" encoding="utf-8"?>
<ds:datastoreItem xmlns:ds="http://schemas.openxmlformats.org/officeDocument/2006/customXml" ds:itemID="{0145F22B-6B9C-4BFA-91DB-1A2307E6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3338</Words>
  <Characters>19031</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Кокарева Екатерина Владимировна</dc:creator>
  <cp:keywords/>
  <dc:description/>
  <cp:lastModifiedBy>Симонова Мария Николаевна</cp:lastModifiedBy>
  <cp:revision>2</cp:revision>
  <cp:lastPrinted>2018-10-11T06:41:00Z</cp:lastPrinted>
  <dcterms:created xsi:type="dcterms:W3CDTF">2018-10-15T08:47:00Z</dcterms:created>
  <dcterms:modified xsi:type="dcterms:W3CDTF">2018-10-15T08:47:00Z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0x010100E0FBBA16DE32F243A531172E7F38DCF5</vt:lpwstr>
  </property>
</Properties>
</file>